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6A654" w14:textId="5BFAAD68" w:rsidR="002A0AA4" w:rsidRDefault="002A0AA4" w:rsidP="002A0AA4">
      <w:pPr>
        <w:jc w:val="both"/>
        <w:rPr>
          <w:rFonts w:ascii="Arial Narrow" w:hAnsi="Arial Narrow" w:cs="Arial"/>
        </w:rPr>
      </w:pPr>
      <w:bookmarkStart w:id="0" w:name="_Hlk185429528"/>
      <w:bookmarkStart w:id="1" w:name="_Hlk186100625"/>
      <w:bookmarkStart w:id="2" w:name="_Hlk189658304"/>
      <w:r w:rsidRPr="009E4E01">
        <w:rPr>
          <w:rFonts w:ascii="Arial Narrow" w:hAnsi="Arial Narrow" w:cs="Arial"/>
        </w:rPr>
        <w:t xml:space="preserve">Bogotá D.C., </w:t>
      </w:r>
      <w:r w:rsidR="00AC6BC8">
        <w:rPr>
          <w:rFonts w:ascii="Arial Narrow" w:hAnsi="Arial Narrow" w:cs="Arial"/>
        </w:rPr>
        <w:t>13</w:t>
      </w:r>
      <w:r w:rsidRPr="009E4E01">
        <w:rPr>
          <w:rFonts w:ascii="Arial Narrow" w:hAnsi="Arial Narrow" w:cs="Arial"/>
        </w:rPr>
        <w:t xml:space="preserve"> de </w:t>
      </w:r>
      <w:r w:rsidR="00AC6BC8">
        <w:rPr>
          <w:rFonts w:ascii="Arial Narrow" w:hAnsi="Arial Narrow" w:cs="Arial"/>
        </w:rPr>
        <w:t>marzo</w:t>
      </w:r>
      <w:r w:rsidRPr="009E4E01">
        <w:rPr>
          <w:rFonts w:ascii="Arial Narrow" w:hAnsi="Arial Narrow" w:cs="Arial"/>
        </w:rPr>
        <w:t xml:space="preserve"> de 202</w:t>
      </w:r>
      <w:r w:rsidR="00AC6BC8">
        <w:rPr>
          <w:rFonts w:ascii="Arial Narrow" w:hAnsi="Arial Narrow" w:cs="Arial"/>
        </w:rPr>
        <w:t>6</w:t>
      </w:r>
    </w:p>
    <w:p w14:paraId="3ADB5B6E" w14:textId="0C4F4CFA" w:rsidR="006D62AC" w:rsidRDefault="006D62AC" w:rsidP="002A0AA4">
      <w:pPr>
        <w:jc w:val="both"/>
        <w:rPr>
          <w:rFonts w:ascii="Arial Narrow" w:hAnsi="Arial Narrow" w:cs="Arial"/>
        </w:rPr>
      </w:pPr>
    </w:p>
    <w:p w14:paraId="5948C745" w14:textId="77777777" w:rsidR="006D62AC" w:rsidRPr="009E4E01" w:rsidRDefault="006D62AC" w:rsidP="002A0AA4">
      <w:pPr>
        <w:jc w:val="both"/>
        <w:rPr>
          <w:rFonts w:ascii="Arial Narrow" w:hAnsi="Arial Narrow" w:cs="Arial"/>
        </w:rPr>
      </w:pPr>
    </w:p>
    <w:tbl>
      <w:tblPr>
        <w:tblStyle w:val="Tablaconcuadrcula"/>
        <w:tblW w:w="9322" w:type="dxa"/>
        <w:tblLook w:val="04A0" w:firstRow="1" w:lastRow="0" w:firstColumn="1" w:lastColumn="0" w:noHBand="0" w:noVBand="1"/>
      </w:tblPr>
      <w:tblGrid>
        <w:gridCol w:w="2972"/>
        <w:gridCol w:w="6350"/>
      </w:tblGrid>
      <w:tr w:rsidR="006D62AC" w:rsidRPr="006D62AC" w14:paraId="4FA1D97A" w14:textId="77777777" w:rsidTr="004E61D6">
        <w:trPr>
          <w:trHeight w:val="323"/>
        </w:trPr>
        <w:tc>
          <w:tcPr>
            <w:tcW w:w="2972" w:type="dxa"/>
          </w:tcPr>
          <w:p w14:paraId="11589C2F" w14:textId="77777777" w:rsidR="006D62AC" w:rsidRPr="006D62AC" w:rsidRDefault="006D62AC" w:rsidP="006D62AC">
            <w:pPr>
              <w:jc w:val="both"/>
              <w:rPr>
                <w:rFonts w:ascii="Arial Narrow" w:hAnsi="Arial Narrow" w:cs="Arial"/>
                <w:b/>
                <w:bCs/>
              </w:rPr>
            </w:pPr>
            <w:bookmarkStart w:id="3" w:name="_Hlk7509058"/>
            <w:r w:rsidRPr="006D62AC">
              <w:rPr>
                <w:rFonts w:ascii="Arial Narrow" w:hAnsi="Arial Narrow" w:cs="Arial"/>
                <w:b/>
                <w:bCs/>
              </w:rPr>
              <w:t>EXPEDIENTE No.</w:t>
            </w:r>
          </w:p>
        </w:tc>
        <w:tc>
          <w:tcPr>
            <w:tcW w:w="6350" w:type="dxa"/>
          </w:tcPr>
          <w:p w14:paraId="0F6C7A70" w14:textId="77777777" w:rsidR="006D62AC" w:rsidRPr="006D62AC" w:rsidRDefault="006D62AC" w:rsidP="006D62AC">
            <w:pPr>
              <w:jc w:val="both"/>
              <w:rPr>
                <w:rFonts w:ascii="Arial Narrow" w:hAnsi="Arial Narrow" w:cs="Arial"/>
                <w:b/>
                <w:bCs/>
              </w:rPr>
            </w:pPr>
            <w:r w:rsidRPr="006D62AC">
              <w:rPr>
                <w:rFonts w:ascii="Arial Narrow" w:hAnsi="Arial Narrow" w:cs="Arial"/>
                <w:b/>
                <w:bCs/>
              </w:rPr>
              <w:t>2018683870102580E</w:t>
            </w:r>
          </w:p>
        </w:tc>
      </w:tr>
      <w:tr w:rsidR="006D62AC" w:rsidRPr="006D62AC" w14:paraId="2408610A" w14:textId="77777777" w:rsidTr="004E61D6">
        <w:trPr>
          <w:trHeight w:val="267"/>
        </w:trPr>
        <w:tc>
          <w:tcPr>
            <w:tcW w:w="2972" w:type="dxa"/>
          </w:tcPr>
          <w:p w14:paraId="0F20FF68" w14:textId="77777777" w:rsidR="006D62AC" w:rsidRPr="006D62AC" w:rsidRDefault="006D62AC" w:rsidP="006D62AC">
            <w:pPr>
              <w:jc w:val="both"/>
              <w:rPr>
                <w:rFonts w:ascii="Arial Narrow" w:hAnsi="Arial Narrow" w:cs="Arial"/>
                <w:b/>
                <w:bCs/>
              </w:rPr>
            </w:pPr>
            <w:bookmarkStart w:id="4" w:name="_Hlk529518844"/>
            <w:r w:rsidRPr="006D62AC">
              <w:rPr>
                <w:rFonts w:ascii="Arial Narrow" w:hAnsi="Arial Narrow" w:cs="Arial"/>
                <w:b/>
                <w:bCs/>
              </w:rPr>
              <w:t xml:space="preserve">QUERELLANTE </w:t>
            </w:r>
          </w:p>
        </w:tc>
        <w:tc>
          <w:tcPr>
            <w:tcW w:w="6350" w:type="dxa"/>
          </w:tcPr>
          <w:p w14:paraId="7FF2E356" w14:textId="77777777" w:rsidR="006D62AC" w:rsidRPr="006D62AC" w:rsidRDefault="006D62AC" w:rsidP="006D62AC">
            <w:pPr>
              <w:jc w:val="both"/>
              <w:rPr>
                <w:rFonts w:ascii="Arial Narrow" w:hAnsi="Arial Narrow" w:cs="Arial"/>
                <w:b/>
                <w:bCs/>
              </w:rPr>
            </w:pPr>
            <w:r w:rsidRPr="006D62AC">
              <w:rPr>
                <w:rFonts w:ascii="Arial Narrow" w:hAnsi="Arial Narrow" w:cs="Arial"/>
                <w:b/>
                <w:bCs/>
              </w:rPr>
              <w:t xml:space="preserve">ANA CECILIA CASTRO </w:t>
            </w:r>
          </w:p>
        </w:tc>
      </w:tr>
      <w:tr w:rsidR="006D62AC" w:rsidRPr="006D62AC" w14:paraId="05780BB7" w14:textId="77777777" w:rsidTr="004E61D6">
        <w:trPr>
          <w:trHeight w:val="267"/>
        </w:trPr>
        <w:tc>
          <w:tcPr>
            <w:tcW w:w="2972" w:type="dxa"/>
          </w:tcPr>
          <w:p w14:paraId="707F8DC7" w14:textId="77777777" w:rsidR="006D62AC" w:rsidRPr="006D62AC" w:rsidRDefault="006D62AC" w:rsidP="006D62AC">
            <w:pPr>
              <w:jc w:val="both"/>
              <w:rPr>
                <w:rFonts w:ascii="Arial Narrow" w:hAnsi="Arial Narrow" w:cs="Arial"/>
                <w:b/>
                <w:bCs/>
              </w:rPr>
            </w:pPr>
            <w:r w:rsidRPr="006D62AC">
              <w:rPr>
                <w:rFonts w:ascii="Arial Narrow" w:hAnsi="Arial Narrow" w:cs="Arial"/>
                <w:b/>
                <w:bCs/>
              </w:rPr>
              <w:t xml:space="preserve">QUERELLADO </w:t>
            </w:r>
          </w:p>
        </w:tc>
        <w:tc>
          <w:tcPr>
            <w:tcW w:w="6350" w:type="dxa"/>
          </w:tcPr>
          <w:p w14:paraId="686F00A1" w14:textId="77777777" w:rsidR="006D62AC" w:rsidRPr="006D62AC" w:rsidRDefault="006D62AC" w:rsidP="006D62AC">
            <w:pPr>
              <w:jc w:val="both"/>
              <w:rPr>
                <w:rFonts w:ascii="Arial Narrow" w:hAnsi="Arial Narrow" w:cs="Arial"/>
                <w:b/>
                <w:bCs/>
              </w:rPr>
            </w:pPr>
            <w:r w:rsidRPr="006D62AC">
              <w:rPr>
                <w:rFonts w:ascii="Arial Narrow" w:hAnsi="Arial Narrow" w:cs="Arial"/>
                <w:b/>
                <w:bCs/>
              </w:rPr>
              <w:t>VÍCTOR APERADOR – JUNTA DE ACCIÓN COMUNAL GUSTAVO RESTREPO</w:t>
            </w:r>
          </w:p>
        </w:tc>
      </w:tr>
      <w:tr w:rsidR="006D62AC" w:rsidRPr="006D62AC" w14:paraId="6D7B6E48" w14:textId="77777777" w:rsidTr="004E61D6">
        <w:trPr>
          <w:trHeight w:val="267"/>
        </w:trPr>
        <w:tc>
          <w:tcPr>
            <w:tcW w:w="2972" w:type="dxa"/>
          </w:tcPr>
          <w:p w14:paraId="69661C2F" w14:textId="77777777" w:rsidR="006D62AC" w:rsidRPr="006D62AC" w:rsidRDefault="006D62AC" w:rsidP="006D62AC">
            <w:pPr>
              <w:jc w:val="both"/>
              <w:rPr>
                <w:rFonts w:ascii="Arial Narrow" w:hAnsi="Arial Narrow" w:cs="Arial"/>
                <w:b/>
                <w:bCs/>
              </w:rPr>
            </w:pPr>
            <w:r w:rsidRPr="006D62AC">
              <w:rPr>
                <w:rFonts w:ascii="Arial Narrow" w:hAnsi="Arial Narrow" w:cs="Arial"/>
                <w:b/>
                <w:bCs/>
              </w:rPr>
              <w:t>LUGAR DE LOS HECHOS</w:t>
            </w:r>
          </w:p>
        </w:tc>
        <w:tc>
          <w:tcPr>
            <w:tcW w:w="6350" w:type="dxa"/>
          </w:tcPr>
          <w:p w14:paraId="0D541377" w14:textId="77777777" w:rsidR="006D62AC" w:rsidRPr="006D62AC" w:rsidRDefault="006D62AC" w:rsidP="006D62AC">
            <w:pPr>
              <w:jc w:val="both"/>
              <w:rPr>
                <w:rFonts w:ascii="Arial Narrow" w:hAnsi="Arial Narrow" w:cs="Arial"/>
                <w:b/>
                <w:bCs/>
              </w:rPr>
            </w:pPr>
            <w:r w:rsidRPr="006D62AC">
              <w:rPr>
                <w:rFonts w:ascii="Arial Narrow" w:hAnsi="Arial Narrow" w:cs="Arial"/>
                <w:b/>
                <w:bCs/>
              </w:rPr>
              <w:t>CARRERA 13 A ENTRE CALLES 22 B SUR Y 22 C SUR</w:t>
            </w:r>
          </w:p>
        </w:tc>
      </w:tr>
      <w:bookmarkEnd w:id="4"/>
      <w:tr w:rsidR="006D62AC" w:rsidRPr="006D62AC" w14:paraId="3863BE27" w14:textId="77777777" w:rsidTr="004E61D6">
        <w:trPr>
          <w:trHeight w:val="429"/>
        </w:trPr>
        <w:tc>
          <w:tcPr>
            <w:tcW w:w="2972" w:type="dxa"/>
          </w:tcPr>
          <w:p w14:paraId="3342A6E2" w14:textId="77777777" w:rsidR="006D62AC" w:rsidRPr="006D62AC" w:rsidRDefault="006D62AC" w:rsidP="006D62AC">
            <w:pPr>
              <w:jc w:val="both"/>
              <w:rPr>
                <w:rFonts w:ascii="Arial Narrow" w:hAnsi="Arial Narrow" w:cs="Arial"/>
                <w:b/>
                <w:bCs/>
              </w:rPr>
            </w:pPr>
            <w:r w:rsidRPr="006D62AC">
              <w:rPr>
                <w:rFonts w:ascii="Arial Narrow" w:hAnsi="Arial Narrow" w:cs="Arial"/>
                <w:b/>
                <w:bCs/>
              </w:rPr>
              <w:t>ASUNTO</w:t>
            </w:r>
          </w:p>
        </w:tc>
        <w:tc>
          <w:tcPr>
            <w:tcW w:w="6350" w:type="dxa"/>
          </w:tcPr>
          <w:p w14:paraId="1F090724" w14:textId="5A685DF3" w:rsidR="006D62AC" w:rsidRPr="006D62AC" w:rsidRDefault="006D62AC" w:rsidP="006D62AC">
            <w:pPr>
              <w:jc w:val="both"/>
              <w:rPr>
                <w:rFonts w:ascii="Arial Narrow" w:hAnsi="Arial Narrow" w:cs="Arial"/>
                <w:b/>
                <w:bCs/>
              </w:rPr>
            </w:pPr>
            <w:bookmarkStart w:id="5" w:name="_Hlk224287842"/>
            <w:r w:rsidRPr="006D62AC">
              <w:rPr>
                <w:rFonts w:ascii="Arial Narrow" w:hAnsi="Arial Narrow" w:cs="Arial"/>
                <w:b/>
                <w:bCs/>
              </w:rPr>
              <w:t>140. Comportamientos contrarios al cuidado e integridad del espacio público</w:t>
            </w:r>
            <w:bookmarkEnd w:id="5"/>
            <w:r w:rsidRPr="006D62AC">
              <w:rPr>
                <w:rFonts w:ascii="Arial Narrow" w:hAnsi="Arial Narrow" w:cs="Arial"/>
                <w:b/>
                <w:bCs/>
              </w:rPr>
              <w:t>.</w:t>
            </w:r>
          </w:p>
        </w:tc>
      </w:tr>
      <w:bookmarkEnd w:id="3"/>
    </w:tbl>
    <w:p w14:paraId="4607DE93" w14:textId="77777777" w:rsidR="002A0AA4" w:rsidRPr="009E4E01" w:rsidRDefault="002A0AA4" w:rsidP="002A0AA4">
      <w:pPr>
        <w:jc w:val="both"/>
        <w:rPr>
          <w:rFonts w:ascii="Arial Narrow" w:hAnsi="Arial Narrow" w:cs="Arial"/>
          <w:b/>
        </w:rPr>
      </w:pPr>
    </w:p>
    <w:p w14:paraId="55D41867" w14:textId="77777777" w:rsidR="002A0AA4" w:rsidRDefault="002A0AA4" w:rsidP="002A0AA4">
      <w:pPr>
        <w:jc w:val="center"/>
        <w:rPr>
          <w:rFonts w:ascii="Arial Narrow" w:hAnsi="Arial Narrow" w:cs="Arial"/>
          <w:b/>
          <w:sz w:val="21"/>
          <w:szCs w:val="21"/>
        </w:rPr>
      </w:pPr>
    </w:p>
    <w:p w14:paraId="44B91437" w14:textId="77777777" w:rsidR="002A0AA4" w:rsidRPr="006E702E" w:rsidRDefault="002A0AA4" w:rsidP="002A0AA4">
      <w:pPr>
        <w:jc w:val="center"/>
        <w:rPr>
          <w:rFonts w:ascii="Arial Narrow" w:hAnsi="Arial Narrow" w:cs="Arial"/>
          <w:b/>
          <w:sz w:val="21"/>
          <w:szCs w:val="21"/>
        </w:rPr>
      </w:pPr>
    </w:p>
    <w:p w14:paraId="0B4951EF" w14:textId="77777777" w:rsidR="002A0AA4" w:rsidRPr="006E702E" w:rsidRDefault="002A0AA4" w:rsidP="002A0AA4">
      <w:pPr>
        <w:jc w:val="center"/>
        <w:rPr>
          <w:rFonts w:ascii="Arial Narrow" w:hAnsi="Arial Narrow" w:cs="Arial"/>
          <w:b/>
          <w:sz w:val="21"/>
          <w:szCs w:val="21"/>
        </w:rPr>
      </w:pPr>
      <w:r w:rsidRPr="006E702E">
        <w:rPr>
          <w:rFonts w:ascii="Arial Narrow" w:hAnsi="Arial Narrow" w:cs="Arial"/>
          <w:b/>
          <w:sz w:val="21"/>
          <w:szCs w:val="21"/>
        </w:rPr>
        <w:t>INFORME SECRETARIAL</w:t>
      </w:r>
    </w:p>
    <w:p w14:paraId="16D8EA09" w14:textId="77777777" w:rsidR="002A0AA4" w:rsidRPr="009E4E01" w:rsidRDefault="002A0AA4" w:rsidP="002A0AA4">
      <w:pPr>
        <w:jc w:val="both"/>
        <w:rPr>
          <w:rFonts w:ascii="Arial Narrow" w:hAnsi="Arial Narrow" w:cs="Arial"/>
          <w:b/>
        </w:rPr>
      </w:pPr>
    </w:p>
    <w:p w14:paraId="1A971531" w14:textId="7630AEE9" w:rsidR="002A0AA4" w:rsidRPr="00B35653" w:rsidRDefault="003A4E49" w:rsidP="002A0AA4">
      <w:pPr>
        <w:jc w:val="both"/>
        <w:rPr>
          <w:rFonts w:ascii="Arial Narrow" w:hAnsi="Arial Narrow"/>
        </w:rPr>
      </w:pPr>
      <w:r w:rsidRPr="003A4E49">
        <w:rPr>
          <w:rFonts w:ascii="Arial Narrow" w:hAnsi="Arial Narrow" w:cs="Arial"/>
          <w:bCs/>
        </w:rPr>
        <w:t xml:space="preserve">Al Despacho de la señora Inspectora 18D Distrital de Convivencia y Paz se remite la presente actuación, informándole que se hace necesario solicitar al ingeniero de apoyo la realización de visita técnica al lugar de los hechos, a fin de verificar si existe la huerta mencionada y rendir el correspondiente informe técnico, anexando el respectivo registro fotográfico; igualmente, se deja constancia de que se efectúa control de legalidad, toda vez que el comportamiento señalado en el expediente fue indicado de manera general como artículo 140 del Código Nacional de Seguridad y Convivencia Ciudadana, </w:t>
      </w:r>
      <w:r w:rsidR="00287891">
        <w:rPr>
          <w:rFonts w:ascii="Arial Narrow" w:hAnsi="Arial Narrow" w:cs="Arial"/>
          <w:bCs/>
        </w:rPr>
        <w:t>sin indicar el numeral correspondiente.</w:t>
      </w:r>
    </w:p>
    <w:p w14:paraId="3114BBF0" w14:textId="77777777" w:rsidR="002A0AA4" w:rsidRPr="009E4E01" w:rsidRDefault="002A0AA4" w:rsidP="002A0AA4">
      <w:pPr>
        <w:jc w:val="both"/>
        <w:rPr>
          <w:rFonts w:ascii="Arial Narrow" w:hAnsi="Arial Narrow" w:cs="Arial"/>
          <w:bCs/>
        </w:rPr>
      </w:pPr>
    </w:p>
    <w:p w14:paraId="037AB671" w14:textId="77777777" w:rsidR="002A0AA4" w:rsidRPr="009E4E01" w:rsidRDefault="002A0AA4" w:rsidP="002A0AA4">
      <w:pPr>
        <w:jc w:val="both"/>
        <w:rPr>
          <w:rFonts w:ascii="Arial Narrow" w:hAnsi="Arial Narrow" w:cs="Arial"/>
          <w:bCs/>
        </w:rPr>
      </w:pPr>
      <w:r w:rsidRPr="009E4E01">
        <w:rPr>
          <w:rFonts w:ascii="Arial Narrow" w:hAnsi="Arial Narrow" w:cs="Arial"/>
          <w:bCs/>
        </w:rPr>
        <w:t>Sírvase Proveer,</w:t>
      </w:r>
    </w:p>
    <w:p w14:paraId="15B5AEC5" w14:textId="77777777" w:rsidR="002A0AA4" w:rsidRPr="009E4E01" w:rsidRDefault="002A0AA4" w:rsidP="002A0AA4">
      <w:pPr>
        <w:jc w:val="both"/>
        <w:rPr>
          <w:rFonts w:ascii="Arial Narrow" w:hAnsi="Arial Narrow" w:cs="Arial"/>
          <w:bCs/>
        </w:rPr>
      </w:pPr>
    </w:p>
    <w:p w14:paraId="75FE8B5D" w14:textId="77777777" w:rsidR="002A0AA4" w:rsidRPr="009E4E01" w:rsidRDefault="002A0AA4" w:rsidP="002A0AA4">
      <w:pPr>
        <w:jc w:val="both"/>
        <w:rPr>
          <w:rFonts w:ascii="Arial Narrow" w:hAnsi="Arial Narrow" w:cs="Arial"/>
          <w:bCs/>
        </w:rPr>
      </w:pPr>
    </w:p>
    <w:p w14:paraId="47A08B8B" w14:textId="77777777" w:rsidR="003A4E49" w:rsidRPr="003A4E49" w:rsidRDefault="003A4E49" w:rsidP="003A4E49">
      <w:pPr>
        <w:widowControl/>
        <w:suppressAutoHyphens/>
        <w:autoSpaceDE/>
        <w:textAlignment w:val="baseline"/>
        <w:rPr>
          <w:rFonts w:ascii="Arial" w:hAnsi="Arial" w:cs="Arial"/>
          <w:b/>
          <w:bCs/>
          <w:sz w:val="24"/>
          <w:szCs w:val="24"/>
          <w:lang w:val="es-MX" w:eastAsia="zh-CN"/>
        </w:rPr>
      </w:pPr>
      <w:bookmarkStart w:id="6" w:name="_Hlk183422641"/>
      <w:r w:rsidRPr="003A4E49">
        <w:rPr>
          <w:rFonts w:ascii="Arial" w:hAnsi="Arial" w:cs="Arial"/>
          <w:b/>
          <w:bCs/>
          <w:sz w:val="24"/>
          <w:szCs w:val="24"/>
          <w:lang w:val="es-MX" w:eastAsia="zh-CN"/>
        </w:rPr>
        <w:t>EDERSON OLAYA MENDEZ</w:t>
      </w:r>
    </w:p>
    <w:p w14:paraId="7516319B" w14:textId="77777777" w:rsidR="003A4E49" w:rsidRPr="003A4E49" w:rsidRDefault="003A4E49" w:rsidP="003A4E49">
      <w:pPr>
        <w:widowControl/>
        <w:suppressAutoHyphens/>
        <w:autoSpaceDE/>
        <w:textAlignment w:val="baseline"/>
        <w:rPr>
          <w:rFonts w:ascii="Arial" w:hAnsi="Arial" w:cs="Arial"/>
          <w:sz w:val="24"/>
          <w:szCs w:val="24"/>
          <w:lang w:val="es-MX" w:eastAsia="zh-CN"/>
        </w:rPr>
      </w:pPr>
      <w:r w:rsidRPr="003A4E49">
        <w:rPr>
          <w:rFonts w:ascii="Arial" w:hAnsi="Arial" w:cs="Arial"/>
          <w:sz w:val="24"/>
          <w:szCs w:val="24"/>
          <w:lang w:val="es-MX" w:eastAsia="zh-CN"/>
        </w:rPr>
        <w:t xml:space="preserve">Abogado de Apoyo Inspección 18 D </w:t>
      </w:r>
    </w:p>
    <w:p w14:paraId="36C2362F" w14:textId="0227B03B" w:rsidR="002A0AA4" w:rsidRPr="009E4E01" w:rsidRDefault="002A0AA4" w:rsidP="002A0AA4">
      <w:pPr>
        <w:jc w:val="both"/>
        <w:rPr>
          <w:rFonts w:ascii="Arial Narrow" w:hAnsi="Arial Narrow" w:cs="Arial"/>
          <w:lang w:val="es-CO"/>
        </w:rPr>
      </w:pPr>
    </w:p>
    <w:p w14:paraId="53A56B76" w14:textId="77777777" w:rsidR="002A0AA4" w:rsidRPr="006E702E" w:rsidRDefault="002A0AA4" w:rsidP="002A0AA4">
      <w:pPr>
        <w:jc w:val="both"/>
        <w:rPr>
          <w:rFonts w:ascii="Arial Narrow" w:hAnsi="Arial Narrow" w:cs="Arial"/>
          <w:sz w:val="21"/>
          <w:szCs w:val="21"/>
          <w:lang w:val="es-CO"/>
        </w:rPr>
      </w:pPr>
    </w:p>
    <w:bookmarkEnd w:id="6"/>
    <w:p w14:paraId="0C18652A" w14:textId="77777777" w:rsidR="002A0AA4" w:rsidRPr="00F96919" w:rsidRDefault="002A0AA4" w:rsidP="002A0AA4">
      <w:pPr>
        <w:jc w:val="center"/>
        <w:rPr>
          <w:rFonts w:ascii="Arial Narrow" w:hAnsi="Arial Narrow" w:cs="Arial"/>
          <w:b/>
        </w:rPr>
      </w:pPr>
      <w:r w:rsidRPr="00F96919">
        <w:rPr>
          <w:rFonts w:ascii="Arial Narrow" w:hAnsi="Arial Narrow" w:cs="Arial"/>
          <w:b/>
        </w:rPr>
        <w:t xml:space="preserve">ALCALDIA LOCAL DE RAFAEL URIBE </w:t>
      </w:r>
      <w:proofErr w:type="spellStart"/>
      <w:r w:rsidRPr="00F96919">
        <w:rPr>
          <w:rFonts w:ascii="Arial Narrow" w:hAnsi="Arial Narrow" w:cs="Arial"/>
          <w:b/>
        </w:rPr>
        <w:t>URIBE</w:t>
      </w:r>
      <w:proofErr w:type="spellEnd"/>
    </w:p>
    <w:p w14:paraId="1EEDA0D3" w14:textId="535DE616" w:rsidR="002A0AA4" w:rsidRDefault="002A0AA4" w:rsidP="002A0AA4">
      <w:pPr>
        <w:pStyle w:val="Sinespaciado"/>
        <w:jc w:val="center"/>
        <w:rPr>
          <w:rFonts w:ascii="Arial Narrow" w:hAnsi="Arial Narrow" w:cs="Arial"/>
          <w:b/>
          <w:sz w:val="22"/>
          <w:szCs w:val="22"/>
          <w:lang w:val="es-ES"/>
        </w:rPr>
      </w:pPr>
      <w:r w:rsidRPr="00F96919">
        <w:rPr>
          <w:rFonts w:ascii="Arial Narrow" w:hAnsi="Arial Narrow" w:cs="Arial"/>
          <w:b/>
          <w:sz w:val="22"/>
          <w:szCs w:val="22"/>
          <w:lang w:val="es-ES"/>
        </w:rPr>
        <w:t xml:space="preserve">INSPECCION 18 D DISTRITAL </w:t>
      </w:r>
      <w:r w:rsidRPr="002A0AA4">
        <w:rPr>
          <w:rFonts w:ascii="Arial Narrow" w:hAnsi="Arial Narrow" w:cs="Arial"/>
          <w:b/>
          <w:sz w:val="22"/>
          <w:szCs w:val="22"/>
          <w:lang w:val="es-ES"/>
        </w:rPr>
        <w:t>DE CONVIVENCIA Y PAZ</w:t>
      </w:r>
    </w:p>
    <w:p w14:paraId="5450C1D8" w14:textId="77777777" w:rsidR="003A4E49" w:rsidRPr="00F96919" w:rsidRDefault="003A4E49" w:rsidP="002A0AA4">
      <w:pPr>
        <w:pStyle w:val="Sinespaciado"/>
        <w:jc w:val="center"/>
        <w:rPr>
          <w:rFonts w:ascii="Arial Narrow" w:hAnsi="Arial Narrow" w:cs="Arial"/>
          <w:b/>
          <w:sz w:val="22"/>
          <w:szCs w:val="22"/>
          <w:lang w:val="es-ES"/>
        </w:rPr>
      </w:pPr>
    </w:p>
    <w:bookmarkEnd w:id="0"/>
    <w:bookmarkEnd w:id="1"/>
    <w:bookmarkEnd w:id="2"/>
    <w:p w14:paraId="71E63F37" w14:textId="655F439A" w:rsidR="00B35653" w:rsidRDefault="00B35653" w:rsidP="00B35653">
      <w:pPr>
        <w:jc w:val="both"/>
        <w:rPr>
          <w:rFonts w:ascii="Arial Narrow" w:hAnsi="Arial Narrow" w:cs="Arial"/>
          <w:bCs/>
        </w:rPr>
      </w:pPr>
      <w:r w:rsidRPr="00257AD6">
        <w:rPr>
          <w:rFonts w:ascii="Arial Narrow" w:hAnsi="Arial Narrow" w:cs="Arial"/>
        </w:rPr>
        <w:t>Que, en virtud de lo que indica para el asunto el anterior informe</w:t>
      </w:r>
      <w:r>
        <w:rPr>
          <w:rFonts w:ascii="Arial Narrow" w:hAnsi="Arial Narrow" w:cs="Arial"/>
        </w:rPr>
        <w:t>,</w:t>
      </w:r>
      <w:r w:rsidRPr="00257AD6">
        <w:rPr>
          <w:rFonts w:ascii="Arial Narrow" w:hAnsi="Arial Narrow" w:cs="Arial"/>
        </w:rPr>
        <w:t xml:space="preserve"> y previendo la necesidad de </w:t>
      </w:r>
      <w:r>
        <w:rPr>
          <w:rFonts w:ascii="Arial Narrow" w:hAnsi="Arial Narrow" w:cs="Arial"/>
        </w:rPr>
        <w:t>aclarar la situación del asunto que aquí nos ocupa</w:t>
      </w:r>
      <w:r w:rsidRPr="00257AD6">
        <w:rPr>
          <w:rFonts w:ascii="Arial Narrow" w:hAnsi="Arial Narrow" w:cs="Arial"/>
        </w:rPr>
        <w:t xml:space="preserve">, </w:t>
      </w:r>
      <w:r>
        <w:rPr>
          <w:rFonts w:ascii="Arial Narrow" w:hAnsi="Arial Narrow" w:cs="Arial"/>
        </w:rPr>
        <w:t xml:space="preserve">pese a haberse avocado conocimiento sobre el asunto contenido en el expediente </w:t>
      </w:r>
      <w:r w:rsidR="00F75A3D" w:rsidRPr="00F75A3D">
        <w:rPr>
          <w:rFonts w:ascii="Arial Narrow" w:hAnsi="Arial Narrow" w:cs="Arial"/>
        </w:rPr>
        <w:t>2018683870102580E</w:t>
      </w:r>
      <w:r>
        <w:rPr>
          <w:rFonts w:ascii="Arial Narrow" w:hAnsi="Arial Narrow" w:cs="Arial"/>
        </w:rPr>
        <w:t xml:space="preserve"> en providencia del </w:t>
      </w:r>
      <w:r>
        <w:rPr>
          <w:rFonts w:ascii="Arial Narrow" w:hAnsi="Arial Narrow" w:cs="Arial"/>
          <w:bCs/>
        </w:rPr>
        <w:t xml:space="preserve">de fecha 06 de </w:t>
      </w:r>
      <w:r w:rsidR="00F75A3D">
        <w:rPr>
          <w:rFonts w:ascii="Arial Narrow" w:hAnsi="Arial Narrow" w:cs="Arial"/>
          <w:bCs/>
        </w:rPr>
        <w:t>febrero</w:t>
      </w:r>
      <w:r>
        <w:rPr>
          <w:rFonts w:ascii="Arial Narrow" w:hAnsi="Arial Narrow" w:cs="Arial"/>
          <w:bCs/>
        </w:rPr>
        <w:t xml:space="preserve"> de 2019 y observándose que el acto por el cual se da inicio al trámite reglado en el artículo 223 de la Ley 1801 de 2016</w:t>
      </w:r>
      <w:r>
        <w:rPr>
          <w:rFonts w:ascii="Arial Narrow" w:hAnsi="Arial Narrow" w:cs="Arial"/>
        </w:rPr>
        <w:t>, no se efectuó una precisa calificación del asunto y su tipificación conforme a la norma citada, por lo que se estima necesario</w:t>
      </w:r>
      <w:r w:rsidRPr="00257AD6">
        <w:rPr>
          <w:rFonts w:ascii="Arial Narrow" w:hAnsi="Arial Narrow" w:cs="Arial"/>
          <w:bCs/>
        </w:rPr>
        <w:t xml:space="preserve"> realizar el control de legalidad del plenario que dispone el artículo 132 del Código General del Proceso, con el fin de determinar</w:t>
      </w:r>
      <w:r>
        <w:rPr>
          <w:rFonts w:ascii="Arial Narrow" w:hAnsi="Arial Narrow" w:cs="Arial"/>
          <w:bCs/>
        </w:rPr>
        <w:t xml:space="preserve"> una apreciación inequívoca de lo actuado en este caso.</w:t>
      </w:r>
    </w:p>
    <w:p w14:paraId="291413B3" w14:textId="77777777" w:rsidR="00B35653" w:rsidRDefault="00B35653" w:rsidP="00B35653">
      <w:pPr>
        <w:jc w:val="both"/>
        <w:rPr>
          <w:rFonts w:ascii="Arial Narrow" w:hAnsi="Arial Narrow" w:cs="Arial"/>
          <w:bCs/>
        </w:rPr>
      </w:pPr>
    </w:p>
    <w:p w14:paraId="0244711B" w14:textId="77777777" w:rsidR="00B35653" w:rsidRPr="00436FD6" w:rsidRDefault="00B35653" w:rsidP="00B35653">
      <w:pPr>
        <w:jc w:val="both"/>
        <w:rPr>
          <w:rFonts w:ascii="Arial Narrow" w:hAnsi="Arial Narrow" w:cs="Arial"/>
          <w:iCs/>
        </w:rPr>
      </w:pPr>
      <w:r w:rsidRPr="00436FD6">
        <w:rPr>
          <w:rFonts w:ascii="Arial Narrow" w:hAnsi="Arial Narrow" w:cs="Arial"/>
          <w:iCs/>
        </w:rPr>
        <w:t>En materia del principio democrático de las normas, el derecho administrativo sancionador se caracteriza en estrictez por la tipicidad, es decir, que las personas conozcan con anterioridad y con precisión cuales conductas reciben un desvalor jurídico, también llamada antijuricidad, y de ahí cuáles son las consecuencias que de ellas se derivan.</w:t>
      </w:r>
    </w:p>
    <w:p w14:paraId="16B3B955" w14:textId="77777777" w:rsidR="00B35653" w:rsidRPr="00436FD6" w:rsidRDefault="00B35653" w:rsidP="00B35653">
      <w:pPr>
        <w:jc w:val="both"/>
        <w:rPr>
          <w:rFonts w:ascii="Arial Narrow" w:hAnsi="Arial Narrow" w:cs="Arial"/>
          <w:iCs/>
        </w:rPr>
      </w:pPr>
    </w:p>
    <w:p w14:paraId="07D99EEB" w14:textId="77777777" w:rsidR="00B35653" w:rsidRPr="00436FD6" w:rsidRDefault="00B35653" w:rsidP="00B35653">
      <w:pPr>
        <w:jc w:val="both"/>
        <w:rPr>
          <w:rFonts w:ascii="Arial Narrow" w:hAnsi="Arial Narrow" w:cs="Arial"/>
          <w:iCs/>
        </w:rPr>
      </w:pPr>
      <w:r w:rsidRPr="00436FD6">
        <w:rPr>
          <w:rFonts w:ascii="Arial Narrow" w:hAnsi="Arial Narrow" w:cs="Arial"/>
          <w:iCs/>
        </w:rPr>
        <w:t>Es así que el presupuesto de validez de la actuación del poder público, se basa en el principio de legalidad, que tiene como preámbulo rector las medidas que distribuyen competencias para restringir derechos, garantizándose de esa forma el principio de no ser juzgado sino conforme a las leyes preexistentes, como lo señala el artículo 29 de la Constitución Política, y en los casos en que esa atribución recae en servidores públicos, aquellos sólo pueden actuar dentro de las competencias que el orden jurídico les asigna expresamente.</w:t>
      </w:r>
    </w:p>
    <w:p w14:paraId="42B247DB" w14:textId="77777777" w:rsidR="00B35653" w:rsidRDefault="00B35653" w:rsidP="00B35653">
      <w:pPr>
        <w:jc w:val="both"/>
        <w:rPr>
          <w:rFonts w:ascii="Arial Narrow" w:hAnsi="Arial Narrow" w:cs="Arial"/>
          <w:bCs/>
        </w:rPr>
      </w:pPr>
    </w:p>
    <w:p w14:paraId="4C7B7606" w14:textId="77777777" w:rsidR="00B35653" w:rsidRPr="007F68BE" w:rsidRDefault="00B35653" w:rsidP="00B35653">
      <w:pPr>
        <w:adjustRightInd w:val="0"/>
        <w:jc w:val="both"/>
        <w:rPr>
          <w:rFonts w:ascii="Arial Narrow" w:hAnsi="Arial Narrow" w:cs="Arial"/>
          <w:lang w:eastAsia="es-CO"/>
        </w:rPr>
      </w:pPr>
      <w:r w:rsidRPr="007F68BE">
        <w:rPr>
          <w:rFonts w:ascii="Arial Narrow" w:hAnsi="Arial Narrow" w:cs="Arial"/>
          <w:lang w:eastAsia="es-CO"/>
        </w:rPr>
        <w:t>Ahora, la Ley 1801 de 2016 dis</w:t>
      </w:r>
      <w:r>
        <w:rPr>
          <w:rFonts w:ascii="Arial Narrow" w:hAnsi="Arial Narrow" w:cs="Arial"/>
          <w:lang w:eastAsia="es-CO"/>
        </w:rPr>
        <w:t>pone al respecto que</w:t>
      </w:r>
      <w:r w:rsidRPr="007F68BE">
        <w:rPr>
          <w:rFonts w:ascii="Arial Narrow" w:hAnsi="Arial Narrow" w:cs="Arial"/>
          <w:lang w:eastAsia="es-CO"/>
        </w:rPr>
        <w:t xml:space="preserve">: </w:t>
      </w:r>
      <w:r w:rsidRPr="007F68BE">
        <w:rPr>
          <w:rFonts w:ascii="Arial Narrow" w:hAnsi="Arial Narrow" w:cs="Arial"/>
          <w:i/>
          <w:iCs/>
          <w:lang w:eastAsia="es-CO"/>
        </w:rPr>
        <w:t xml:space="preserve">“ARTÍCULO 4o. AUTONOMÍA DEL ACTO Y DEL PROCEDIMIENTO DE POLICÍA. Las disposiciones de la Parte Primera del Código de Procedimiento Administrativo y de lo Contencioso Administrativo no se aplicarán al acto de Policía ni a los procedimientos de Policía, que por su misma naturaleza preventiva requieren decisiones de aplicación inmediata, eficaz, oportuna y diligente, para conservar el fin superior de la </w:t>
      </w:r>
      <w:r w:rsidRPr="007F68BE">
        <w:rPr>
          <w:rFonts w:ascii="Arial Narrow" w:hAnsi="Arial Narrow" w:cs="Arial"/>
          <w:i/>
          <w:iCs/>
          <w:lang w:eastAsia="es-CO"/>
        </w:rPr>
        <w:lastRenderedPageBreak/>
        <w:t>convivencia, de conformidad con las normas vigentes y el artículo 2o de la Ley 1437 de 2011. Por su parte las disposiciones de la parte segunda de la Ley 1437 de 2011 se aplicarán a la decisión final de las autoridades de Policía en el proceso único de Policía, con excepción de aquellas de que trata el numeral 3 del artículo 105 de la ley en mención”.</w:t>
      </w:r>
    </w:p>
    <w:p w14:paraId="376B9960" w14:textId="77777777" w:rsidR="00B35653" w:rsidRPr="007F68BE" w:rsidRDefault="00B35653" w:rsidP="00B35653">
      <w:pPr>
        <w:adjustRightInd w:val="0"/>
        <w:jc w:val="both"/>
        <w:rPr>
          <w:rFonts w:ascii="Arial Narrow" w:hAnsi="Arial Narrow" w:cs="Arial"/>
          <w:lang w:eastAsia="es-CO"/>
        </w:rPr>
      </w:pPr>
    </w:p>
    <w:p w14:paraId="35E7BF82" w14:textId="77777777" w:rsidR="00B35653" w:rsidRPr="00CB7186" w:rsidRDefault="00B35653" w:rsidP="00B35653">
      <w:pPr>
        <w:adjustRightInd w:val="0"/>
        <w:jc w:val="both"/>
        <w:rPr>
          <w:rFonts w:ascii="Arial Narrow" w:hAnsi="Arial Narrow" w:cs="Arial"/>
          <w:i/>
          <w:iCs/>
          <w:lang w:eastAsia="es-CO"/>
        </w:rPr>
      </w:pPr>
      <w:r w:rsidRPr="007F68BE">
        <w:rPr>
          <w:rFonts w:ascii="Arial Narrow" w:hAnsi="Arial Narrow" w:cs="Arial"/>
          <w:lang w:eastAsia="es-CO"/>
        </w:rPr>
        <w:t xml:space="preserve">Además, el Código Contencioso administrativo y de lo Contencioso Administrativo, dispone: </w:t>
      </w:r>
      <w:r w:rsidRPr="007F68BE">
        <w:rPr>
          <w:rFonts w:ascii="Arial Narrow" w:hAnsi="Arial Narrow" w:cs="Arial"/>
          <w:i/>
          <w:iCs/>
          <w:lang w:eastAsia="es-CO"/>
        </w:rPr>
        <w:t>“ARTÍCULO 306. ASPECTOS NO REGULADOS. En los aspectos no contemplados en este Código se seguirá el Código de Procedimiento Civil en lo que sea compatible con la naturaleza de los procesos y actuaciones que correspondan a la Jurisdicción de lo Contencioso Administrativo”.</w:t>
      </w:r>
      <w:r>
        <w:rPr>
          <w:rFonts w:ascii="Arial Narrow" w:hAnsi="Arial Narrow" w:cs="Arial"/>
          <w:lang w:eastAsia="es-CO"/>
        </w:rPr>
        <w:t xml:space="preserve"> Por ello y </w:t>
      </w:r>
      <w:r>
        <w:rPr>
          <w:rFonts w:ascii="Arial Narrow" w:hAnsi="Arial Narrow" w:cs="Arial"/>
          <w:i/>
          <w:iCs/>
          <w:lang w:eastAsia="es-CO"/>
        </w:rPr>
        <w:t>teniendo</w:t>
      </w:r>
      <w:r>
        <w:rPr>
          <w:rFonts w:ascii="Arial Narrow" w:hAnsi="Arial Narrow" w:cs="Arial"/>
          <w:lang w:eastAsia="es-CO"/>
        </w:rPr>
        <w:t xml:space="preserve"> en cuenta la derogatoria del citado código con entrada en vigor del </w:t>
      </w:r>
      <w:r w:rsidRPr="00CB7186">
        <w:rPr>
          <w:rFonts w:ascii="Arial Narrow" w:hAnsi="Arial Narrow" w:cs="Arial"/>
          <w:lang w:eastAsia="es-CO"/>
        </w:rPr>
        <w:t xml:space="preserve">Código General del Proceso, </w:t>
      </w:r>
      <w:r>
        <w:rPr>
          <w:rFonts w:ascii="Arial Narrow" w:hAnsi="Arial Narrow" w:cs="Arial"/>
          <w:lang w:eastAsia="es-CO"/>
        </w:rPr>
        <w:t>este en su artículo 42 numeral 12 señala</w:t>
      </w:r>
      <w:r w:rsidRPr="00CB7186">
        <w:rPr>
          <w:rFonts w:ascii="Arial Narrow" w:hAnsi="Arial Narrow" w:cs="Arial"/>
          <w:lang w:eastAsia="es-CO"/>
        </w:rPr>
        <w:t xml:space="preserve"> </w:t>
      </w:r>
      <w:r>
        <w:rPr>
          <w:rFonts w:ascii="Arial Narrow" w:hAnsi="Arial Narrow" w:cs="Arial"/>
          <w:lang w:eastAsia="es-CO"/>
        </w:rPr>
        <w:t xml:space="preserve">como uno de los deberes del operador jurídico el de </w:t>
      </w:r>
      <w:r>
        <w:rPr>
          <w:rFonts w:ascii="Arial Narrow" w:hAnsi="Arial Narrow" w:cs="Arial"/>
          <w:i/>
          <w:iCs/>
          <w:lang w:eastAsia="es-CO"/>
        </w:rPr>
        <w:t>“</w:t>
      </w:r>
      <w:r w:rsidRPr="00CB7186">
        <w:rPr>
          <w:rFonts w:ascii="Arial Narrow" w:hAnsi="Arial Narrow" w:cs="Arial"/>
          <w:i/>
          <w:iCs/>
          <w:lang w:eastAsia="es-CO"/>
        </w:rPr>
        <w:t>Realizar el control de legalidad de la actuación procesal una vez agotada cada etapa del proceso. (…)”</w:t>
      </w:r>
      <w:bookmarkStart w:id="7" w:name="321"/>
    </w:p>
    <w:p w14:paraId="16AAAA95" w14:textId="77777777" w:rsidR="00B35653" w:rsidRPr="00CB7186" w:rsidRDefault="00B35653" w:rsidP="00B35653">
      <w:pPr>
        <w:adjustRightInd w:val="0"/>
        <w:jc w:val="both"/>
        <w:rPr>
          <w:rFonts w:ascii="Arial Narrow" w:hAnsi="Arial Narrow"/>
          <w:bCs/>
        </w:rPr>
      </w:pPr>
    </w:p>
    <w:bookmarkEnd w:id="7"/>
    <w:p w14:paraId="2C5ECD21" w14:textId="77777777" w:rsidR="00B35653" w:rsidRPr="00CB7186" w:rsidRDefault="00B35653" w:rsidP="00B35653">
      <w:pPr>
        <w:adjustRightInd w:val="0"/>
        <w:jc w:val="both"/>
        <w:rPr>
          <w:rFonts w:ascii="Arial Narrow" w:hAnsi="Arial Narrow"/>
          <w:bCs/>
          <w:i/>
          <w:iCs/>
        </w:rPr>
      </w:pPr>
      <w:r w:rsidRPr="00CB7186">
        <w:rPr>
          <w:rFonts w:ascii="Arial Narrow" w:hAnsi="Arial Narrow"/>
          <w:bCs/>
        </w:rPr>
        <w:t xml:space="preserve">Bajo ese derrotero, se considera que los funcionarios judiciales como directores del proceso, deben vigilar las actuaciones procesales, en prevalencia del derecho sustancial, aún oficiosas. Por lo anterior, todo juzgador está facultado para volver a estudiar, el documento báculo de la actuación, para así garantizar la igualdad de las partes bajo el manto de un debido proceso de cara a la efectividad de los derechos dentro del juicio con la calidad de defensor del bien superior de la impartición de justicia material, depurando el litigio de cualquier irregularidad. Así lo advierte la Corte Suprema de Justicia, quien señalo que: </w:t>
      </w:r>
      <w:r w:rsidRPr="00CB7186">
        <w:rPr>
          <w:rFonts w:ascii="Arial Narrow" w:hAnsi="Arial Narrow"/>
          <w:bCs/>
          <w:i/>
          <w:iCs/>
        </w:rPr>
        <w:t xml:space="preserve">“Los funcionarios judiciales han de vigilar que al interior de las actuaciones procesales perennemente se denote que los diversos litigios, teleológicamente, lo que buscan es dar prevalencia al derecho sustancial que en cada caso se disputa (artículos 228 de la Constitución Política y 11 del Código General del Proceso); por supuesto, ello comporta que a los juzgadores, como directores del proceso, legalmente les asiste toda una serie de potestades, aun oficiosas, para que las actuaciones que emprendan atiendan la anotada finalidad, mismas que corresponde observarlas desde la panorámica propia de la estructura que constituye el sistema jurídico, mas no desde la óptica restricta derivada de interpretar y aplicar cada aparte del articulado de manera aislada (…). </w:t>
      </w:r>
    </w:p>
    <w:p w14:paraId="4BF02AE7" w14:textId="77777777" w:rsidR="00B35653" w:rsidRPr="00CB7186" w:rsidRDefault="00B35653" w:rsidP="00B35653">
      <w:pPr>
        <w:adjustRightInd w:val="0"/>
        <w:jc w:val="both"/>
        <w:rPr>
          <w:rFonts w:ascii="Arial Narrow" w:hAnsi="Arial Narrow"/>
          <w:bCs/>
          <w:i/>
          <w:iCs/>
        </w:rPr>
      </w:pPr>
    </w:p>
    <w:p w14:paraId="57AAB76F" w14:textId="77777777" w:rsidR="00B35653" w:rsidRDefault="00B35653" w:rsidP="00B35653">
      <w:pPr>
        <w:adjustRightInd w:val="0"/>
        <w:jc w:val="both"/>
        <w:rPr>
          <w:rFonts w:ascii="Arial Narrow" w:hAnsi="Arial Narrow"/>
          <w:bCs/>
          <w:i/>
          <w:iCs/>
        </w:rPr>
      </w:pPr>
      <w:r w:rsidRPr="00CB7186">
        <w:rPr>
          <w:rFonts w:ascii="Arial Narrow" w:hAnsi="Arial Narrow"/>
          <w:bCs/>
          <w:i/>
          <w:iCs/>
        </w:rPr>
        <w:t xml:space="preserve">De ese modo las cosas, todo juzgador, no cabe duda, está habilitado para volver a estudiar, incluso ex </w:t>
      </w:r>
      <w:proofErr w:type="spellStart"/>
      <w:r w:rsidRPr="00CB7186">
        <w:rPr>
          <w:rFonts w:ascii="Arial Narrow" w:hAnsi="Arial Narrow"/>
          <w:bCs/>
          <w:i/>
          <w:iCs/>
        </w:rPr>
        <w:t>officio</w:t>
      </w:r>
      <w:proofErr w:type="spellEnd"/>
      <w:r w:rsidRPr="00CB7186">
        <w:rPr>
          <w:rFonts w:ascii="Arial Narrow" w:hAnsi="Arial Narrow"/>
          <w:bCs/>
          <w:i/>
          <w:iCs/>
        </w:rPr>
        <w:t xml:space="preserve"> y sin límite en cuanto atañe con ese preciso tópico, el título que se presenta como soporte del recaudo, pues tal proceder ha de adelantarlo tanto al analizar, por vía de impugnación, la orden de apremio impartida cuando la misma es de ese modo rebatida, como también a la hora de emitir el fallo con que finiquite lo atañedero con ese escrutinio judicial, en tanto que ese es el primer aspecto relativamente al cual se ha de pronunciar la jurisdicción, ya sea a través del juez a quo, ora por el ad </w:t>
      </w:r>
      <w:proofErr w:type="spellStart"/>
      <w:r w:rsidRPr="00CB7186">
        <w:rPr>
          <w:rFonts w:ascii="Arial Narrow" w:hAnsi="Arial Narrow"/>
          <w:bCs/>
          <w:i/>
          <w:iCs/>
        </w:rPr>
        <w:t>quem</w:t>
      </w:r>
      <w:proofErr w:type="spellEnd"/>
      <w:r w:rsidRPr="00CB7186">
        <w:rPr>
          <w:rFonts w:ascii="Arial Narrow" w:hAnsi="Arial Narrow"/>
          <w:bCs/>
          <w:i/>
          <w:iCs/>
        </w:rPr>
        <w:t xml:space="preserve"> (…).</w:t>
      </w:r>
      <w:r w:rsidRPr="00CB7186">
        <w:rPr>
          <w:rStyle w:val="Refdenotaalpie"/>
          <w:rFonts w:ascii="Arial Narrow" w:eastAsia="Droid Sans" w:hAnsi="Arial Narrow"/>
          <w:bCs/>
        </w:rPr>
        <w:footnoteReference w:id="1"/>
      </w:r>
    </w:p>
    <w:p w14:paraId="4B4BFD28" w14:textId="77777777" w:rsidR="00B35653" w:rsidRPr="008456A9" w:rsidRDefault="00B35653" w:rsidP="00B35653">
      <w:pPr>
        <w:jc w:val="both"/>
        <w:rPr>
          <w:rFonts w:ascii="Arial Narrow" w:hAnsi="Arial Narrow" w:cs="Arial"/>
        </w:rPr>
      </w:pPr>
    </w:p>
    <w:p w14:paraId="3D3BCD96" w14:textId="384E96BD" w:rsidR="00B35653" w:rsidRDefault="00B35653" w:rsidP="00B35653">
      <w:pPr>
        <w:jc w:val="both"/>
        <w:rPr>
          <w:rFonts w:ascii="Arial Narrow" w:hAnsi="Arial Narrow" w:cs="Arial"/>
        </w:rPr>
      </w:pPr>
      <w:r w:rsidRPr="00E30013">
        <w:rPr>
          <w:rFonts w:ascii="Arial Narrow" w:hAnsi="Arial Narrow" w:cs="Arial"/>
        </w:rPr>
        <w:t xml:space="preserve">Dado lo anterior, y en atención al expediente que aquí nos ocupa e iniciado por lo contenido en radicado con el Orfeo No. </w:t>
      </w:r>
      <w:r w:rsidR="00D24C76" w:rsidRPr="00D24C76">
        <w:rPr>
          <w:rFonts w:ascii="Arial Narrow" w:hAnsi="Arial Narrow" w:cs="Arial"/>
        </w:rPr>
        <w:t>20186810132812</w:t>
      </w:r>
      <w:r w:rsidRPr="00D24C76">
        <w:rPr>
          <w:rFonts w:ascii="Arial Narrow" w:hAnsi="Arial Narrow" w:cs="Arial"/>
        </w:rPr>
        <w:t xml:space="preserve"> del </w:t>
      </w:r>
      <w:r w:rsidR="00D24C76" w:rsidRPr="00D24C76">
        <w:rPr>
          <w:rFonts w:ascii="Arial Narrow" w:hAnsi="Arial Narrow" w:cs="Arial"/>
        </w:rPr>
        <w:t>15/11/</w:t>
      </w:r>
      <w:r w:rsidRPr="00D24C76">
        <w:rPr>
          <w:rFonts w:ascii="Arial Narrow" w:hAnsi="Arial Narrow" w:cs="Arial"/>
        </w:rPr>
        <w:t>201</w:t>
      </w:r>
      <w:r w:rsidR="00D24C76" w:rsidRPr="00D24C76">
        <w:rPr>
          <w:rFonts w:ascii="Arial Narrow" w:hAnsi="Arial Narrow" w:cs="Arial"/>
        </w:rPr>
        <w:t>8</w:t>
      </w:r>
      <w:r w:rsidRPr="00D24C76">
        <w:rPr>
          <w:rFonts w:ascii="Arial Narrow" w:hAnsi="Arial Narrow" w:cs="Arial"/>
        </w:rPr>
        <w:t xml:space="preserve">, </w:t>
      </w:r>
      <w:r w:rsidRPr="00E30013">
        <w:rPr>
          <w:rFonts w:ascii="Arial Narrow" w:hAnsi="Arial Narrow" w:cs="Arial"/>
        </w:rPr>
        <w:t xml:space="preserve">y en consideración del informe previo, encuentra este despacho que resulta necesario efectuar el respectivo control de legalidad conforme a lo dispuesto en el artículo 132 del Código General del Proceso. En tal sentido, se tiene que, al revisar la documentación obrante en el expediente, se observa que para el auto que avoco conocimiento de la presente causa este en su parte considerativa señala que </w:t>
      </w:r>
      <w:r w:rsidRPr="00E30013">
        <w:rPr>
          <w:rFonts w:ascii="Arial Narrow" w:hAnsi="Arial Narrow" w:cs="Arial"/>
          <w:i/>
          <w:iCs/>
        </w:rPr>
        <w:t>“</w:t>
      </w:r>
      <w:r w:rsidR="002E751F" w:rsidRPr="002E751F">
        <w:rPr>
          <w:rFonts w:ascii="Arial Narrow" w:hAnsi="Arial Narrow" w:cs="Arial"/>
          <w:i/>
          <w:iCs/>
        </w:rPr>
        <w:t>140. Comportamientos contrarios al cuidado e integridad del espacio público</w:t>
      </w:r>
      <w:r w:rsidRPr="00E30013">
        <w:rPr>
          <w:rFonts w:ascii="Arial Narrow" w:hAnsi="Arial Narrow" w:cs="Arial"/>
          <w:i/>
          <w:iCs/>
        </w:rPr>
        <w:t xml:space="preserve">, según lo establecido por el artículo </w:t>
      </w:r>
      <w:r>
        <w:rPr>
          <w:rFonts w:ascii="Arial Narrow" w:hAnsi="Arial Narrow" w:cs="Arial"/>
          <w:i/>
          <w:iCs/>
        </w:rPr>
        <w:t>124</w:t>
      </w:r>
      <w:r w:rsidRPr="00E30013">
        <w:rPr>
          <w:rFonts w:ascii="Arial Narrow" w:hAnsi="Arial Narrow" w:cs="Arial"/>
          <w:i/>
          <w:iCs/>
        </w:rPr>
        <w:t xml:space="preserve"> ibidem, y que debe tramitarse </w:t>
      </w:r>
      <w:proofErr w:type="gramStart"/>
      <w:r w:rsidRPr="00E30013">
        <w:rPr>
          <w:rFonts w:ascii="Arial Narrow" w:hAnsi="Arial Narrow" w:cs="Arial"/>
          <w:i/>
          <w:iCs/>
        </w:rPr>
        <w:t>conforme  al</w:t>
      </w:r>
      <w:proofErr w:type="gramEnd"/>
      <w:r w:rsidRPr="00E30013">
        <w:rPr>
          <w:rFonts w:ascii="Arial Narrow" w:hAnsi="Arial Narrow" w:cs="Arial"/>
          <w:i/>
          <w:iCs/>
        </w:rPr>
        <w:t xml:space="preserve"> procedimiento verbal abreviado regulado por el artículo 223 de la Ley 1801 de 2016”</w:t>
      </w:r>
      <w:r w:rsidRPr="00E30013">
        <w:rPr>
          <w:rFonts w:ascii="Arial Narrow" w:hAnsi="Arial Narrow" w:cs="Arial"/>
        </w:rPr>
        <w:t>; sin embargo nunca indicó cuál de los numerales es el que indica tipificar la causa por la cual se pretendió avocar conocimiento, por el contrario</w:t>
      </w:r>
      <w:r>
        <w:rPr>
          <w:rFonts w:ascii="Arial Narrow" w:hAnsi="Arial Narrow" w:cs="Arial"/>
        </w:rPr>
        <w:t>,</w:t>
      </w:r>
      <w:r w:rsidRPr="00E30013">
        <w:rPr>
          <w:rFonts w:ascii="Arial Narrow" w:hAnsi="Arial Narrow" w:cs="Arial"/>
        </w:rPr>
        <w:t xml:space="preserve"> se enuncia que las diligencias están encaminadas con base en la revisión de comportamientos </w:t>
      </w:r>
      <w:r>
        <w:rPr>
          <w:rFonts w:ascii="Arial Narrow" w:hAnsi="Arial Narrow" w:cs="Arial"/>
        </w:rPr>
        <w:t xml:space="preserve"> del </w:t>
      </w:r>
      <w:r w:rsidR="00D24C76">
        <w:rPr>
          <w:rFonts w:ascii="Arial Narrow" w:hAnsi="Arial Narrow" w:cs="Arial"/>
        </w:rPr>
        <w:t>artículo</w:t>
      </w:r>
      <w:r>
        <w:rPr>
          <w:rFonts w:ascii="Arial Narrow" w:hAnsi="Arial Narrow" w:cs="Arial"/>
        </w:rPr>
        <w:t xml:space="preserve"> </w:t>
      </w:r>
      <w:r w:rsidR="002E751F">
        <w:rPr>
          <w:rFonts w:ascii="Arial Narrow" w:hAnsi="Arial Narrow" w:cs="Arial"/>
        </w:rPr>
        <w:t>140</w:t>
      </w:r>
      <w:r w:rsidR="002E751F" w:rsidRPr="002E751F">
        <w:rPr>
          <w:rFonts w:ascii="Arial Narrow" w:hAnsi="Arial Narrow" w:cs="Arial"/>
        </w:rPr>
        <w:t>. Comportamientos contrarios al cuidado e integridad del espacio público</w:t>
      </w:r>
      <w:r>
        <w:rPr>
          <w:rFonts w:ascii="Arial Narrow" w:hAnsi="Arial Narrow" w:cs="Arial"/>
        </w:rPr>
        <w:t>, mas no se menciona puntualmente cual es el numeral del citado artículo</w:t>
      </w:r>
      <w:r w:rsidRPr="00E30013">
        <w:rPr>
          <w:rFonts w:ascii="Arial Narrow" w:hAnsi="Arial Narrow" w:cs="Arial"/>
        </w:rPr>
        <w:t>.</w:t>
      </w:r>
    </w:p>
    <w:p w14:paraId="3A4AB61B" w14:textId="77777777" w:rsidR="00B35653" w:rsidRDefault="00B35653" w:rsidP="00B35653">
      <w:pPr>
        <w:jc w:val="both"/>
        <w:rPr>
          <w:rFonts w:ascii="Arial Narrow" w:hAnsi="Arial Narrow" w:cs="Arial"/>
          <w:bCs/>
        </w:rPr>
      </w:pPr>
    </w:p>
    <w:p w14:paraId="5F38EFA4" w14:textId="769269B4" w:rsidR="00B35653" w:rsidRDefault="00B35653" w:rsidP="00B35653">
      <w:pPr>
        <w:jc w:val="both"/>
        <w:rPr>
          <w:rFonts w:ascii="Arial Narrow" w:hAnsi="Arial Narrow" w:cs="Arial"/>
        </w:rPr>
      </w:pPr>
      <w:r>
        <w:rPr>
          <w:rFonts w:ascii="Arial Narrow" w:hAnsi="Arial Narrow" w:cs="Arial"/>
          <w:bCs/>
        </w:rPr>
        <w:t xml:space="preserve">Al respecto </w:t>
      </w:r>
      <w:r w:rsidRPr="00931EC8">
        <w:rPr>
          <w:rFonts w:ascii="Arial Narrow" w:hAnsi="Arial Narrow" w:cs="Arial"/>
          <w:bCs/>
        </w:rPr>
        <w:t xml:space="preserve">se tiene que </w:t>
      </w:r>
      <w:r w:rsidRPr="00931EC8">
        <w:rPr>
          <w:rFonts w:ascii="Arial Narrow" w:hAnsi="Arial Narrow" w:cs="Arial"/>
        </w:rPr>
        <w:t xml:space="preserve">el artículo </w:t>
      </w:r>
      <w:r w:rsidR="002E751F">
        <w:rPr>
          <w:rFonts w:ascii="Arial Narrow" w:hAnsi="Arial Narrow" w:cs="Arial"/>
        </w:rPr>
        <w:t>140</w:t>
      </w:r>
      <w:r w:rsidRPr="00931EC8">
        <w:rPr>
          <w:rFonts w:ascii="Arial Narrow" w:hAnsi="Arial Narrow" w:cs="Arial"/>
        </w:rPr>
        <w:t xml:space="preserve"> de la Ley 1801 de 2016 habla de los </w:t>
      </w:r>
      <w:r w:rsidR="002E751F" w:rsidRPr="002E751F">
        <w:rPr>
          <w:rFonts w:ascii="Arial Narrow" w:hAnsi="Arial Narrow" w:cs="Arial"/>
        </w:rPr>
        <w:t>140. Comportamientos contrarios al cuidado e integridad del espacio público</w:t>
      </w:r>
      <w:r w:rsidRPr="00931EC8">
        <w:rPr>
          <w:rFonts w:ascii="Arial Narrow" w:hAnsi="Arial Narrow" w:cs="Arial"/>
        </w:rPr>
        <w:t>, y que en sus</w:t>
      </w:r>
      <w:r>
        <w:rPr>
          <w:rFonts w:ascii="Arial Narrow" w:hAnsi="Arial Narrow" w:cs="Arial"/>
        </w:rPr>
        <w:t xml:space="preserve"> numerales del 1 al </w:t>
      </w:r>
      <w:r w:rsidR="002E751F">
        <w:rPr>
          <w:rFonts w:ascii="Arial Narrow" w:hAnsi="Arial Narrow" w:cs="Arial"/>
        </w:rPr>
        <w:t>12</w:t>
      </w:r>
      <w:r>
        <w:rPr>
          <w:rFonts w:ascii="Arial Narrow" w:hAnsi="Arial Narrow" w:cs="Arial"/>
        </w:rPr>
        <w:t xml:space="preserve"> señalan:</w:t>
      </w:r>
    </w:p>
    <w:p w14:paraId="264E4B82" w14:textId="77777777" w:rsidR="00B35653" w:rsidRDefault="00B35653" w:rsidP="00B35653">
      <w:pPr>
        <w:ind w:left="708"/>
        <w:jc w:val="both"/>
        <w:rPr>
          <w:rFonts w:ascii="Arial Narrow" w:hAnsi="Arial Narrow" w:cs="Arial"/>
        </w:rPr>
      </w:pPr>
    </w:p>
    <w:p w14:paraId="4958326C" w14:textId="04F2FDF9" w:rsidR="002E751F" w:rsidRPr="002E751F" w:rsidRDefault="002E751F" w:rsidP="002E751F">
      <w:pPr>
        <w:jc w:val="both"/>
        <w:rPr>
          <w:rFonts w:ascii="Arial Narrow" w:hAnsi="Arial Narrow" w:cs="Arial"/>
          <w:i/>
          <w:iCs/>
          <w:sz w:val="21"/>
          <w:szCs w:val="21"/>
        </w:rPr>
      </w:pPr>
      <w:bookmarkStart w:id="8" w:name="_Hlk203139810"/>
      <w:r w:rsidRPr="002E751F">
        <w:rPr>
          <w:rFonts w:ascii="Arial Narrow" w:hAnsi="Arial Narrow" w:cs="Arial"/>
          <w:i/>
          <w:iCs/>
          <w:sz w:val="21"/>
          <w:szCs w:val="21"/>
        </w:rPr>
        <w:t>1. Omitir el cuidado y mejoramiento de las áreas públicas mediante el</w:t>
      </w:r>
      <w:r>
        <w:rPr>
          <w:rFonts w:ascii="Arial Narrow" w:hAnsi="Arial Narrow" w:cs="Arial"/>
          <w:i/>
          <w:iCs/>
          <w:sz w:val="21"/>
          <w:szCs w:val="21"/>
        </w:rPr>
        <w:t xml:space="preserve"> </w:t>
      </w:r>
      <w:r w:rsidRPr="002E751F">
        <w:rPr>
          <w:rFonts w:ascii="Arial Narrow" w:hAnsi="Arial Narrow" w:cs="Arial"/>
          <w:i/>
          <w:iCs/>
          <w:sz w:val="21"/>
          <w:szCs w:val="21"/>
        </w:rPr>
        <w:t>mantenimiento, aseo y enlucimiento de las fachadas, jardines y antejardines de</w:t>
      </w:r>
      <w:r>
        <w:rPr>
          <w:rFonts w:ascii="Arial Narrow" w:hAnsi="Arial Narrow" w:cs="Arial"/>
          <w:i/>
          <w:iCs/>
          <w:sz w:val="21"/>
          <w:szCs w:val="21"/>
        </w:rPr>
        <w:t xml:space="preserve"> </w:t>
      </w:r>
      <w:r w:rsidRPr="002E751F">
        <w:rPr>
          <w:rFonts w:ascii="Arial Narrow" w:hAnsi="Arial Narrow" w:cs="Arial"/>
          <w:i/>
          <w:iCs/>
          <w:sz w:val="21"/>
          <w:szCs w:val="21"/>
        </w:rPr>
        <w:t>las viviendas y edificaciones de uso privado.</w:t>
      </w:r>
    </w:p>
    <w:p w14:paraId="760F1F39" w14:textId="3AE40C90" w:rsidR="002E751F" w:rsidRPr="002E751F" w:rsidRDefault="002E751F" w:rsidP="002E751F">
      <w:pPr>
        <w:jc w:val="both"/>
        <w:rPr>
          <w:rFonts w:ascii="Arial Narrow" w:hAnsi="Arial Narrow" w:cs="Arial"/>
          <w:i/>
          <w:iCs/>
          <w:sz w:val="21"/>
          <w:szCs w:val="21"/>
        </w:rPr>
      </w:pPr>
      <w:r w:rsidRPr="002E751F">
        <w:rPr>
          <w:rFonts w:ascii="Arial Narrow" w:hAnsi="Arial Narrow" w:cs="Arial"/>
          <w:i/>
          <w:iCs/>
          <w:sz w:val="21"/>
          <w:szCs w:val="21"/>
        </w:rPr>
        <w:t>2. Realizar obras de construcción o remodelación en las vías vehiculares o</w:t>
      </w:r>
      <w:r>
        <w:rPr>
          <w:rFonts w:ascii="Arial Narrow" w:hAnsi="Arial Narrow" w:cs="Arial"/>
          <w:i/>
          <w:iCs/>
          <w:sz w:val="21"/>
          <w:szCs w:val="21"/>
        </w:rPr>
        <w:t xml:space="preserve"> </w:t>
      </w:r>
      <w:r w:rsidRPr="002E751F">
        <w:rPr>
          <w:rFonts w:ascii="Arial Narrow" w:hAnsi="Arial Narrow" w:cs="Arial"/>
          <w:i/>
          <w:iCs/>
          <w:sz w:val="21"/>
          <w:szCs w:val="21"/>
        </w:rPr>
        <w:t>peatonales, en parques, espacios públicos, corredores de transporte público, o</w:t>
      </w:r>
      <w:r>
        <w:rPr>
          <w:rFonts w:ascii="Arial Narrow" w:hAnsi="Arial Narrow" w:cs="Arial"/>
          <w:i/>
          <w:iCs/>
          <w:sz w:val="21"/>
          <w:szCs w:val="21"/>
        </w:rPr>
        <w:t xml:space="preserve"> </w:t>
      </w:r>
      <w:r w:rsidRPr="002E751F">
        <w:rPr>
          <w:rFonts w:ascii="Arial Narrow" w:hAnsi="Arial Narrow" w:cs="Arial"/>
          <w:i/>
          <w:iCs/>
          <w:sz w:val="21"/>
          <w:szCs w:val="21"/>
        </w:rPr>
        <w:t>similares, sin la debida autorización de la autoridad competente.</w:t>
      </w:r>
    </w:p>
    <w:p w14:paraId="12F5FD20" w14:textId="6355C35F" w:rsidR="002E751F" w:rsidRPr="002E751F" w:rsidRDefault="002E751F" w:rsidP="002E751F">
      <w:pPr>
        <w:jc w:val="both"/>
        <w:rPr>
          <w:rFonts w:ascii="Arial Narrow" w:hAnsi="Arial Narrow" w:cs="Arial"/>
          <w:i/>
          <w:iCs/>
          <w:sz w:val="21"/>
          <w:szCs w:val="21"/>
        </w:rPr>
      </w:pPr>
      <w:r w:rsidRPr="002E751F">
        <w:rPr>
          <w:rFonts w:ascii="Arial Narrow" w:hAnsi="Arial Narrow" w:cs="Arial"/>
          <w:i/>
          <w:iCs/>
          <w:sz w:val="21"/>
          <w:szCs w:val="21"/>
        </w:rPr>
        <w:t>3. Alterar, remover, dañar o destruir el mobiliario urbano o rural tales como</w:t>
      </w:r>
      <w:r>
        <w:rPr>
          <w:rFonts w:ascii="Arial Narrow" w:hAnsi="Arial Narrow" w:cs="Arial"/>
          <w:i/>
          <w:iCs/>
          <w:sz w:val="21"/>
          <w:szCs w:val="21"/>
        </w:rPr>
        <w:t xml:space="preserve"> </w:t>
      </w:r>
      <w:r w:rsidRPr="002E751F">
        <w:rPr>
          <w:rFonts w:ascii="Arial Narrow" w:hAnsi="Arial Narrow" w:cs="Arial"/>
          <w:i/>
          <w:iCs/>
          <w:sz w:val="21"/>
          <w:szCs w:val="21"/>
        </w:rPr>
        <w:t>semáforos, señalización vial, teléfonos públicos, hidrantes, estaciones de</w:t>
      </w:r>
      <w:r>
        <w:rPr>
          <w:rFonts w:ascii="Arial Narrow" w:hAnsi="Arial Narrow" w:cs="Arial"/>
          <w:i/>
          <w:iCs/>
          <w:sz w:val="21"/>
          <w:szCs w:val="21"/>
        </w:rPr>
        <w:t xml:space="preserve"> </w:t>
      </w:r>
      <w:r w:rsidRPr="002E751F">
        <w:rPr>
          <w:rFonts w:ascii="Arial Narrow" w:hAnsi="Arial Narrow" w:cs="Arial"/>
          <w:i/>
          <w:iCs/>
          <w:sz w:val="21"/>
          <w:szCs w:val="21"/>
        </w:rPr>
        <w:t>transporte, faroles o elementos de iluminación, bancas o cestas de basura.</w:t>
      </w:r>
    </w:p>
    <w:p w14:paraId="01FC6542" w14:textId="6D539226" w:rsidR="002E751F" w:rsidRPr="002E751F" w:rsidRDefault="002E751F" w:rsidP="002E751F">
      <w:pPr>
        <w:jc w:val="both"/>
        <w:rPr>
          <w:rFonts w:ascii="Arial Narrow" w:hAnsi="Arial Narrow" w:cs="Arial"/>
          <w:i/>
          <w:iCs/>
          <w:sz w:val="21"/>
          <w:szCs w:val="21"/>
        </w:rPr>
      </w:pPr>
      <w:r w:rsidRPr="002E751F">
        <w:rPr>
          <w:rFonts w:ascii="Arial Narrow" w:hAnsi="Arial Narrow" w:cs="Arial"/>
          <w:i/>
          <w:iCs/>
          <w:sz w:val="21"/>
          <w:szCs w:val="21"/>
        </w:rPr>
        <w:t xml:space="preserve">4. Ocupar el espacio público en violación de las normas vigentes. </w:t>
      </w:r>
    </w:p>
    <w:p w14:paraId="0CCFC373" w14:textId="27034272" w:rsidR="002E751F" w:rsidRPr="002E751F" w:rsidRDefault="002E751F" w:rsidP="002E751F">
      <w:pPr>
        <w:jc w:val="both"/>
        <w:rPr>
          <w:rFonts w:ascii="Arial Narrow" w:hAnsi="Arial Narrow" w:cs="Arial"/>
          <w:i/>
          <w:iCs/>
          <w:sz w:val="21"/>
          <w:szCs w:val="21"/>
        </w:rPr>
      </w:pPr>
      <w:r w:rsidRPr="002E751F">
        <w:rPr>
          <w:rFonts w:ascii="Arial Narrow" w:hAnsi="Arial Narrow" w:cs="Arial"/>
          <w:i/>
          <w:iCs/>
          <w:sz w:val="21"/>
          <w:szCs w:val="21"/>
        </w:rPr>
        <w:lastRenderedPageBreak/>
        <w:t>5. Ensuciar, dañar o hacer un uso indebido o abusivo de los bienes fiscales o de</w:t>
      </w:r>
      <w:r>
        <w:rPr>
          <w:rFonts w:ascii="Arial Narrow" w:hAnsi="Arial Narrow" w:cs="Arial"/>
          <w:i/>
          <w:iCs/>
          <w:sz w:val="21"/>
          <w:szCs w:val="21"/>
        </w:rPr>
        <w:t xml:space="preserve"> </w:t>
      </w:r>
      <w:r w:rsidRPr="002E751F">
        <w:rPr>
          <w:rFonts w:ascii="Arial Narrow" w:hAnsi="Arial Narrow" w:cs="Arial"/>
          <w:i/>
          <w:iCs/>
          <w:sz w:val="21"/>
          <w:szCs w:val="21"/>
        </w:rPr>
        <w:t>uso público o contrariar los reglamentos o manuales pertinentes.</w:t>
      </w:r>
    </w:p>
    <w:p w14:paraId="551A4233" w14:textId="2A8E98C2" w:rsidR="002E751F" w:rsidRPr="002E751F" w:rsidRDefault="002E751F" w:rsidP="002E751F">
      <w:pPr>
        <w:jc w:val="both"/>
        <w:rPr>
          <w:rFonts w:ascii="Arial Narrow" w:hAnsi="Arial Narrow" w:cs="Arial"/>
          <w:i/>
          <w:iCs/>
          <w:sz w:val="21"/>
          <w:szCs w:val="21"/>
        </w:rPr>
      </w:pPr>
      <w:r w:rsidRPr="002E751F">
        <w:rPr>
          <w:rFonts w:ascii="Arial Narrow" w:hAnsi="Arial Narrow" w:cs="Arial"/>
          <w:i/>
          <w:iCs/>
          <w:sz w:val="21"/>
          <w:szCs w:val="21"/>
        </w:rPr>
        <w:t>6. Promover o facilitar el uso u ocupación del espacio público en violación de las</w:t>
      </w:r>
      <w:r>
        <w:rPr>
          <w:rFonts w:ascii="Arial Narrow" w:hAnsi="Arial Narrow" w:cs="Arial"/>
          <w:i/>
          <w:iCs/>
          <w:sz w:val="21"/>
          <w:szCs w:val="21"/>
        </w:rPr>
        <w:t xml:space="preserve"> </w:t>
      </w:r>
      <w:r w:rsidRPr="002E751F">
        <w:rPr>
          <w:rFonts w:ascii="Arial Narrow" w:hAnsi="Arial Narrow" w:cs="Arial"/>
          <w:i/>
          <w:iCs/>
          <w:sz w:val="21"/>
          <w:szCs w:val="21"/>
        </w:rPr>
        <w:t>normas y jurisprudencia constitucional vigente.</w:t>
      </w:r>
    </w:p>
    <w:p w14:paraId="4A69A1A1" w14:textId="11D2D342" w:rsidR="002E751F" w:rsidRDefault="002E751F" w:rsidP="002E751F">
      <w:pPr>
        <w:jc w:val="both"/>
        <w:rPr>
          <w:rFonts w:ascii="Arial Narrow" w:hAnsi="Arial Narrow" w:cs="Arial"/>
          <w:i/>
          <w:iCs/>
          <w:sz w:val="21"/>
          <w:szCs w:val="21"/>
        </w:rPr>
      </w:pPr>
      <w:r w:rsidRPr="002E751F">
        <w:rPr>
          <w:rFonts w:ascii="Arial Narrow" w:hAnsi="Arial Narrow" w:cs="Arial"/>
          <w:i/>
          <w:iCs/>
          <w:sz w:val="21"/>
          <w:szCs w:val="21"/>
        </w:rPr>
        <w:t>7. Consumir bebidas alcohólicas, sustancias psicoactivas o prohibidas en</w:t>
      </w:r>
      <w:r>
        <w:rPr>
          <w:rFonts w:ascii="Arial Narrow" w:hAnsi="Arial Narrow" w:cs="Arial"/>
          <w:i/>
          <w:iCs/>
          <w:sz w:val="21"/>
          <w:szCs w:val="21"/>
        </w:rPr>
        <w:t xml:space="preserve"> </w:t>
      </w:r>
      <w:r w:rsidRPr="002E751F">
        <w:rPr>
          <w:rFonts w:ascii="Arial Narrow" w:hAnsi="Arial Narrow" w:cs="Arial"/>
          <w:i/>
          <w:iCs/>
          <w:sz w:val="21"/>
          <w:szCs w:val="21"/>
        </w:rPr>
        <w:t>estadios, coliseos, centros deportivos, parques, hospitales, centros de salud y en general, en el espacio público, excepto en las actividades autorizadas por la</w:t>
      </w:r>
      <w:r>
        <w:rPr>
          <w:rFonts w:ascii="Arial Narrow" w:hAnsi="Arial Narrow" w:cs="Arial"/>
          <w:i/>
          <w:iCs/>
          <w:sz w:val="21"/>
          <w:szCs w:val="21"/>
        </w:rPr>
        <w:t xml:space="preserve"> </w:t>
      </w:r>
      <w:r w:rsidRPr="002E751F">
        <w:rPr>
          <w:rFonts w:ascii="Arial Narrow" w:hAnsi="Arial Narrow" w:cs="Arial"/>
          <w:i/>
          <w:iCs/>
          <w:sz w:val="21"/>
          <w:szCs w:val="21"/>
        </w:rPr>
        <w:t xml:space="preserve">autoridad competente. </w:t>
      </w:r>
    </w:p>
    <w:p w14:paraId="59234136" w14:textId="77777777" w:rsidR="002E751F" w:rsidRDefault="002E751F" w:rsidP="002E751F">
      <w:pPr>
        <w:jc w:val="both"/>
        <w:rPr>
          <w:rFonts w:ascii="Arial Narrow" w:hAnsi="Arial Narrow" w:cs="Arial"/>
          <w:i/>
          <w:iCs/>
          <w:sz w:val="21"/>
          <w:szCs w:val="21"/>
        </w:rPr>
      </w:pPr>
      <w:r w:rsidRPr="002E751F">
        <w:rPr>
          <w:rFonts w:ascii="Arial Narrow" w:hAnsi="Arial Narrow" w:cs="Arial"/>
          <w:i/>
          <w:iCs/>
          <w:sz w:val="21"/>
          <w:szCs w:val="21"/>
        </w:rPr>
        <w:t>8. Portar sustancias prohibidas en el espacio público.</w:t>
      </w:r>
    </w:p>
    <w:p w14:paraId="6AC4CD79" w14:textId="77C5B011" w:rsidR="002E751F" w:rsidRPr="002E751F" w:rsidRDefault="002E751F" w:rsidP="002E751F">
      <w:pPr>
        <w:jc w:val="both"/>
        <w:rPr>
          <w:rFonts w:ascii="Arial Narrow" w:hAnsi="Arial Narrow" w:cs="Arial"/>
          <w:i/>
          <w:iCs/>
          <w:sz w:val="21"/>
          <w:szCs w:val="21"/>
        </w:rPr>
      </w:pPr>
      <w:r w:rsidRPr="002E751F">
        <w:rPr>
          <w:rFonts w:ascii="Arial Narrow" w:hAnsi="Arial Narrow" w:cs="Arial"/>
          <w:i/>
          <w:iCs/>
          <w:sz w:val="21"/>
          <w:szCs w:val="21"/>
        </w:rPr>
        <w:t>9. Escribir o fijar en lugar público o abierto al público, postes, fachadas, antejardines, muros, paredes, elementos físicos naturales, tales como piedras y</w:t>
      </w:r>
      <w:r>
        <w:rPr>
          <w:rFonts w:ascii="Arial Narrow" w:hAnsi="Arial Narrow" w:cs="Arial"/>
          <w:i/>
          <w:iCs/>
          <w:sz w:val="21"/>
          <w:szCs w:val="21"/>
        </w:rPr>
        <w:t xml:space="preserve"> </w:t>
      </w:r>
      <w:r w:rsidRPr="002E751F">
        <w:rPr>
          <w:rFonts w:ascii="Arial Narrow" w:hAnsi="Arial Narrow" w:cs="Arial"/>
          <w:i/>
          <w:iCs/>
          <w:sz w:val="21"/>
          <w:szCs w:val="21"/>
        </w:rPr>
        <w:t>troncos de árbol, de propiedades públicas o privadas, leyendas, dibujos, grafitis,</w:t>
      </w:r>
      <w:r>
        <w:rPr>
          <w:rFonts w:ascii="Arial Narrow" w:hAnsi="Arial Narrow" w:cs="Arial"/>
          <w:i/>
          <w:iCs/>
          <w:sz w:val="21"/>
          <w:szCs w:val="21"/>
        </w:rPr>
        <w:t xml:space="preserve"> </w:t>
      </w:r>
      <w:r w:rsidRPr="002E751F">
        <w:rPr>
          <w:rFonts w:ascii="Arial Narrow" w:hAnsi="Arial Narrow" w:cs="Arial"/>
          <w:i/>
          <w:iCs/>
          <w:sz w:val="21"/>
          <w:szCs w:val="21"/>
        </w:rPr>
        <w:t>sin el debido permiso, cuando éste se requiera o incumpliendo la normatividad</w:t>
      </w:r>
      <w:r>
        <w:rPr>
          <w:rFonts w:ascii="Arial Narrow" w:hAnsi="Arial Narrow" w:cs="Arial"/>
          <w:i/>
          <w:iCs/>
          <w:sz w:val="21"/>
          <w:szCs w:val="21"/>
        </w:rPr>
        <w:t xml:space="preserve"> </w:t>
      </w:r>
      <w:r w:rsidRPr="002E751F">
        <w:rPr>
          <w:rFonts w:ascii="Arial Narrow" w:hAnsi="Arial Narrow" w:cs="Arial"/>
          <w:i/>
          <w:iCs/>
          <w:sz w:val="21"/>
          <w:szCs w:val="21"/>
        </w:rPr>
        <w:t>vigente.</w:t>
      </w:r>
    </w:p>
    <w:p w14:paraId="2CBB2EE5" w14:textId="5A93E59F" w:rsidR="002E751F" w:rsidRPr="002E751F" w:rsidRDefault="002E751F" w:rsidP="002E751F">
      <w:pPr>
        <w:jc w:val="both"/>
        <w:rPr>
          <w:rFonts w:ascii="Arial Narrow" w:hAnsi="Arial Narrow" w:cs="Arial"/>
          <w:i/>
          <w:iCs/>
          <w:sz w:val="21"/>
          <w:szCs w:val="21"/>
        </w:rPr>
      </w:pPr>
      <w:r w:rsidRPr="002E751F">
        <w:rPr>
          <w:rFonts w:ascii="Arial Narrow" w:hAnsi="Arial Narrow" w:cs="Arial"/>
          <w:i/>
          <w:iCs/>
          <w:sz w:val="21"/>
          <w:szCs w:val="21"/>
        </w:rPr>
        <w:t>10. Drenar o verter aguas residuales al espacio público, en sectores que cuentan</w:t>
      </w:r>
      <w:r>
        <w:rPr>
          <w:rFonts w:ascii="Arial Narrow" w:hAnsi="Arial Narrow" w:cs="Arial"/>
          <w:i/>
          <w:iCs/>
          <w:sz w:val="21"/>
          <w:szCs w:val="21"/>
        </w:rPr>
        <w:t xml:space="preserve"> </w:t>
      </w:r>
      <w:r w:rsidRPr="002E751F">
        <w:rPr>
          <w:rFonts w:ascii="Arial Narrow" w:hAnsi="Arial Narrow" w:cs="Arial"/>
          <w:i/>
          <w:iCs/>
          <w:sz w:val="21"/>
          <w:szCs w:val="21"/>
        </w:rPr>
        <w:t>con el servicio de alcantarillado de aguas servidas y en caso de no contar con</w:t>
      </w:r>
      <w:r>
        <w:rPr>
          <w:rFonts w:ascii="Arial Narrow" w:hAnsi="Arial Narrow" w:cs="Arial"/>
          <w:i/>
          <w:iCs/>
          <w:sz w:val="21"/>
          <w:szCs w:val="21"/>
        </w:rPr>
        <w:t xml:space="preserve"> </w:t>
      </w:r>
      <w:r w:rsidRPr="002E751F">
        <w:rPr>
          <w:rFonts w:ascii="Arial Narrow" w:hAnsi="Arial Narrow" w:cs="Arial"/>
          <w:i/>
          <w:iCs/>
          <w:sz w:val="21"/>
          <w:szCs w:val="21"/>
        </w:rPr>
        <w:t>este, hacerlo incumpliendo la indicación de las autoridades.</w:t>
      </w:r>
    </w:p>
    <w:p w14:paraId="2402DDBC" w14:textId="77777777" w:rsidR="002E751F" w:rsidRPr="002E751F" w:rsidRDefault="002E751F" w:rsidP="002E751F">
      <w:pPr>
        <w:jc w:val="both"/>
        <w:rPr>
          <w:rFonts w:ascii="Arial Narrow" w:hAnsi="Arial Narrow" w:cs="Arial"/>
          <w:i/>
          <w:iCs/>
          <w:sz w:val="21"/>
          <w:szCs w:val="21"/>
        </w:rPr>
      </w:pPr>
      <w:r w:rsidRPr="002E751F">
        <w:rPr>
          <w:rFonts w:ascii="Arial Narrow" w:hAnsi="Arial Narrow" w:cs="Arial"/>
          <w:i/>
          <w:iCs/>
          <w:sz w:val="21"/>
          <w:szCs w:val="21"/>
        </w:rPr>
        <w:t>11. Realizar necesidades fisiológicas en el espacio público.</w:t>
      </w:r>
    </w:p>
    <w:p w14:paraId="72253FD5" w14:textId="615A09C0" w:rsidR="00B35653" w:rsidRDefault="002E751F" w:rsidP="002E751F">
      <w:pPr>
        <w:jc w:val="both"/>
        <w:rPr>
          <w:rFonts w:ascii="Arial Narrow" w:hAnsi="Arial Narrow" w:cs="Arial"/>
          <w:i/>
          <w:iCs/>
          <w:sz w:val="21"/>
          <w:szCs w:val="21"/>
        </w:rPr>
      </w:pPr>
      <w:r w:rsidRPr="002E751F">
        <w:rPr>
          <w:rFonts w:ascii="Arial Narrow" w:hAnsi="Arial Narrow" w:cs="Arial"/>
          <w:i/>
          <w:iCs/>
          <w:sz w:val="21"/>
          <w:szCs w:val="21"/>
        </w:rPr>
        <w:t>12. Fijar en espacio público propaganda, avisos o pasacalles, pancartas,</w:t>
      </w:r>
      <w:r>
        <w:rPr>
          <w:rFonts w:ascii="Arial Narrow" w:hAnsi="Arial Narrow" w:cs="Arial"/>
          <w:i/>
          <w:iCs/>
          <w:sz w:val="21"/>
          <w:szCs w:val="21"/>
        </w:rPr>
        <w:t xml:space="preserve"> </w:t>
      </w:r>
      <w:r w:rsidRPr="002E751F">
        <w:rPr>
          <w:rFonts w:ascii="Arial Narrow" w:hAnsi="Arial Narrow" w:cs="Arial"/>
          <w:i/>
          <w:iCs/>
          <w:sz w:val="21"/>
          <w:szCs w:val="21"/>
        </w:rPr>
        <w:t>pendones, vallas o banderolas, sin el debido permiso o incumpliendo las</w:t>
      </w:r>
      <w:r>
        <w:rPr>
          <w:rFonts w:ascii="Arial Narrow" w:hAnsi="Arial Narrow" w:cs="Arial"/>
          <w:i/>
          <w:iCs/>
          <w:sz w:val="21"/>
          <w:szCs w:val="21"/>
        </w:rPr>
        <w:t xml:space="preserve"> </w:t>
      </w:r>
      <w:r w:rsidRPr="002E751F">
        <w:rPr>
          <w:rFonts w:ascii="Arial Narrow" w:hAnsi="Arial Narrow" w:cs="Arial"/>
          <w:i/>
          <w:iCs/>
          <w:sz w:val="21"/>
          <w:szCs w:val="21"/>
        </w:rPr>
        <w:t>condiciones establecidas en la normatividad vigente.</w:t>
      </w:r>
    </w:p>
    <w:p w14:paraId="5634EA95" w14:textId="77777777" w:rsidR="002E751F" w:rsidRDefault="002E751F" w:rsidP="002E751F">
      <w:pPr>
        <w:jc w:val="both"/>
        <w:rPr>
          <w:rFonts w:ascii="Arial Narrow" w:hAnsi="Arial Narrow" w:cs="Arial"/>
        </w:rPr>
      </w:pPr>
    </w:p>
    <w:p w14:paraId="1A0ECCEF" w14:textId="10C64CAA" w:rsidR="00B35653" w:rsidRPr="00592F4B" w:rsidRDefault="00B35653" w:rsidP="00085A0C">
      <w:pPr>
        <w:jc w:val="both"/>
        <w:rPr>
          <w:rFonts w:ascii="Arial Narrow" w:hAnsi="Arial Narrow" w:cs="Arial"/>
          <w:i/>
          <w:iCs/>
        </w:rPr>
      </w:pPr>
      <w:r>
        <w:rPr>
          <w:rFonts w:ascii="Arial Narrow" w:hAnsi="Arial Narrow" w:cs="Arial"/>
        </w:rPr>
        <w:t xml:space="preserve">Si se tiene en cuenta que la queja inicial señala que </w:t>
      </w:r>
      <w:r w:rsidR="00085A0C" w:rsidRPr="003C0505">
        <w:rPr>
          <w:rFonts w:ascii="Arial Narrow" w:hAnsi="Arial Narrow" w:cs="Arial"/>
          <w:i/>
          <w:iCs/>
        </w:rPr>
        <w:t>“</w:t>
      </w:r>
      <w:r w:rsidR="00085A0C" w:rsidRPr="00085A0C">
        <w:rPr>
          <w:rFonts w:ascii="Arial Narrow" w:hAnsi="Arial Narrow" w:cs="Arial"/>
          <w:i/>
          <w:iCs/>
        </w:rPr>
        <w:t>Acogiéndonos a la política pública de la recuperación del espacio público, formalmente solicitamos a ustedes como autoridades locales y distritales, ordenar a quien corresponda la recuperación del andén o sendero peatonal</w:t>
      </w:r>
      <w:r w:rsidR="00085A0C">
        <w:rPr>
          <w:rFonts w:ascii="Arial Narrow" w:hAnsi="Arial Narrow" w:cs="Arial"/>
          <w:i/>
          <w:iCs/>
        </w:rPr>
        <w:t xml:space="preserve"> </w:t>
      </w:r>
      <w:r w:rsidR="00085A0C" w:rsidRPr="00085A0C">
        <w:rPr>
          <w:rFonts w:ascii="Arial Narrow" w:hAnsi="Arial Narrow" w:cs="Arial"/>
          <w:i/>
          <w:iCs/>
        </w:rPr>
        <w:t>situado en la Carrera 13 A entre las calles 28 B sur y 28 C sur.</w:t>
      </w:r>
      <w:r w:rsidR="00085A0C">
        <w:rPr>
          <w:rFonts w:ascii="Arial Narrow" w:hAnsi="Arial Narrow" w:cs="Arial"/>
          <w:i/>
          <w:iCs/>
        </w:rPr>
        <w:t xml:space="preserve"> </w:t>
      </w:r>
      <w:r w:rsidR="00085A0C" w:rsidRPr="00085A0C">
        <w:rPr>
          <w:rFonts w:ascii="Arial Narrow" w:hAnsi="Arial Narrow" w:cs="Arial"/>
          <w:i/>
          <w:iCs/>
        </w:rPr>
        <w:t>Espacio público tomado por particulares para su propio beneficio, en el límite con las calles mencionadas instalaron rejas con candados, al interior escombros, basuras y matorrales que generan la proliferación de plagas, vectores y roedores que afectan la salud de los vecinos del sector.</w:t>
      </w:r>
      <w:r w:rsidRPr="003C0505">
        <w:rPr>
          <w:rFonts w:ascii="Arial Narrow" w:hAnsi="Arial Narrow" w:cs="Arial"/>
          <w:i/>
          <w:iCs/>
        </w:rPr>
        <w:t>.</w:t>
      </w:r>
      <w:r>
        <w:rPr>
          <w:rFonts w:ascii="Arial Narrow" w:hAnsi="Arial Narrow" w:cs="Arial"/>
          <w:i/>
          <w:iCs/>
        </w:rPr>
        <w:t xml:space="preserve">”; </w:t>
      </w:r>
      <w:r w:rsidRPr="00120B41">
        <w:rPr>
          <w:rFonts w:ascii="Arial Narrow" w:hAnsi="Arial Narrow" w:cs="Arial"/>
        </w:rPr>
        <w:t>queja elevada por</w:t>
      </w:r>
      <w:r>
        <w:rPr>
          <w:rFonts w:ascii="Arial Narrow" w:hAnsi="Arial Narrow" w:cs="Arial"/>
          <w:i/>
          <w:iCs/>
        </w:rPr>
        <w:t xml:space="preserve"> </w:t>
      </w:r>
      <w:r w:rsidR="00085A0C">
        <w:rPr>
          <w:rFonts w:ascii="Arial Narrow" w:hAnsi="Arial Narrow" w:cs="Arial"/>
        </w:rPr>
        <w:t>ANA CECILIA CASTRO</w:t>
      </w:r>
      <w:r>
        <w:rPr>
          <w:rFonts w:ascii="Arial Narrow" w:hAnsi="Arial Narrow" w:cs="Arial"/>
        </w:rPr>
        <w:t xml:space="preserve">, y sobre la cual existe la necesidad de encuadrar estos comportamientos a los reclamos efectuados por quien interviene, pues no se fijó por parte del funcionario firmante del acto que avoca el conocimiento de estos hechos, ninguno de los numerales citados en el  </w:t>
      </w:r>
      <w:r w:rsidR="00085A0C">
        <w:rPr>
          <w:rFonts w:ascii="Arial Narrow" w:hAnsi="Arial Narrow" w:cs="Arial"/>
        </w:rPr>
        <w:t>artículo</w:t>
      </w:r>
      <w:r>
        <w:rPr>
          <w:rFonts w:ascii="Arial Narrow" w:hAnsi="Arial Narrow" w:cs="Arial"/>
        </w:rPr>
        <w:t xml:space="preserve"> que se cita en el auto del 06 de </w:t>
      </w:r>
      <w:r w:rsidR="00085A0C">
        <w:rPr>
          <w:rFonts w:ascii="Arial Narrow" w:hAnsi="Arial Narrow" w:cs="Arial"/>
        </w:rPr>
        <w:t>febrero</w:t>
      </w:r>
      <w:r>
        <w:rPr>
          <w:rFonts w:ascii="Arial Narrow" w:hAnsi="Arial Narrow" w:cs="Arial"/>
        </w:rPr>
        <w:t xml:space="preserve"> de 2019</w:t>
      </w:r>
    </w:p>
    <w:p w14:paraId="44D8BEB9" w14:textId="77777777" w:rsidR="00B35653" w:rsidRDefault="00B35653" w:rsidP="00B35653">
      <w:pPr>
        <w:jc w:val="both"/>
        <w:rPr>
          <w:rFonts w:ascii="Arial Narrow" w:hAnsi="Arial Narrow" w:cs="Arial"/>
        </w:rPr>
      </w:pPr>
    </w:p>
    <w:bookmarkEnd w:id="8"/>
    <w:p w14:paraId="4A198723" w14:textId="77777777" w:rsidR="00B35653" w:rsidRDefault="00B35653" w:rsidP="00B35653">
      <w:pPr>
        <w:jc w:val="both"/>
        <w:rPr>
          <w:rFonts w:ascii="Arial Narrow" w:hAnsi="Arial Narrow"/>
          <w:shd w:val="clear" w:color="auto" w:fill="FFFFFF"/>
        </w:rPr>
      </w:pPr>
      <w:r w:rsidRPr="00501D74">
        <w:rPr>
          <w:rFonts w:ascii="Arial Narrow" w:hAnsi="Arial Narrow" w:cs="Arial"/>
        </w:rPr>
        <w:t xml:space="preserve">Por lo anterior y en aras de garantizar el debido proceso a la parte querellada, y atendiendo el principio de tipicidad que establece que nadie puede ser sancionado por acciones u omisiones que no estén plenamente identificadas en la ley y además que esta sea vigente y surta efectos al momento de la ocurrencia de los hechos, como tampoco es posible establecer dicha sanción si no existe un encuadramiento pleno y concreto entre la conducta cualificada y el tipo o norma que así mismo censure dicha conducta, es que se debe adecuar el comportamiento por el que se avoca este asunto. Por ello se encuentra necesario verificar los comportamientos descritos en la Ley 1801 de 2016. </w:t>
      </w:r>
      <w:r w:rsidRPr="00501D74">
        <w:rPr>
          <w:rFonts w:ascii="Arial Narrow" w:hAnsi="Arial Narrow"/>
          <w:shd w:val="clear" w:color="auto" w:fill="FFFFFF"/>
        </w:rPr>
        <w:t>Esta revisión permitirá determinar si la conducta objeto del presente asunto se encuentra debidamente tipificada y si se ajusta a los requisitos establecidos por la legislación aplicable. Solo así será posible garantizar que se respete el principio de legalidad y se protejan los derechos de la parte querellada en el marco de este proceso.</w:t>
      </w:r>
    </w:p>
    <w:p w14:paraId="506231F0" w14:textId="77777777" w:rsidR="00B35653" w:rsidRDefault="00B35653" w:rsidP="00B35653">
      <w:pPr>
        <w:jc w:val="both"/>
        <w:rPr>
          <w:rFonts w:ascii="Arial Narrow" w:hAnsi="Arial Narrow"/>
          <w:shd w:val="clear" w:color="auto" w:fill="FFFFFF"/>
        </w:rPr>
      </w:pPr>
    </w:p>
    <w:p w14:paraId="6222B76D" w14:textId="1E074B1F" w:rsidR="00B35653" w:rsidRDefault="00B35653" w:rsidP="00B35653">
      <w:pPr>
        <w:jc w:val="both"/>
        <w:rPr>
          <w:rFonts w:ascii="Arial Narrow" w:hAnsi="Arial Narrow" w:cs="Arial"/>
        </w:rPr>
      </w:pPr>
      <w:r>
        <w:rPr>
          <w:rFonts w:ascii="Arial Narrow" w:hAnsi="Arial Narrow"/>
          <w:shd w:val="clear" w:color="auto" w:fill="FFFFFF"/>
        </w:rPr>
        <w:t>Teniendo en cuenta que la queja se encamina a denunciar una serie de sucesos que generan presuntas situaciones que involucra espacio</w:t>
      </w:r>
      <w:r w:rsidR="00D24C76">
        <w:rPr>
          <w:rFonts w:ascii="Arial Narrow" w:hAnsi="Arial Narrow"/>
          <w:shd w:val="clear" w:color="auto" w:fill="FFFFFF"/>
        </w:rPr>
        <w:t xml:space="preserve"> </w:t>
      </w:r>
      <w:proofErr w:type="spellStart"/>
      <w:r w:rsidR="00D24C76">
        <w:rPr>
          <w:rFonts w:ascii="Arial Narrow" w:hAnsi="Arial Narrow"/>
          <w:shd w:val="clear" w:color="auto" w:fill="FFFFFF"/>
        </w:rPr>
        <w:t>publico</w:t>
      </w:r>
      <w:proofErr w:type="spellEnd"/>
      <w:r>
        <w:rPr>
          <w:rFonts w:ascii="Arial Narrow" w:hAnsi="Arial Narrow"/>
          <w:shd w:val="clear" w:color="auto" w:fill="FFFFFF"/>
        </w:rPr>
        <w:t xml:space="preserve">, este despacho considera pertinente verificar los comportamientos del </w:t>
      </w:r>
      <w:r w:rsidRPr="00501D74">
        <w:rPr>
          <w:rFonts w:ascii="Arial Narrow" w:hAnsi="Arial Narrow" w:cs="Arial"/>
        </w:rPr>
        <w:t xml:space="preserve">artículo </w:t>
      </w:r>
      <w:r w:rsidR="00D24C76">
        <w:rPr>
          <w:rFonts w:ascii="Arial Narrow" w:hAnsi="Arial Narrow" w:cs="Arial"/>
        </w:rPr>
        <w:t>140</w:t>
      </w:r>
      <w:r w:rsidRPr="00501D74">
        <w:rPr>
          <w:rFonts w:ascii="Arial Narrow" w:hAnsi="Arial Narrow" w:cs="Arial"/>
        </w:rPr>
        <w:t xml:space="preserve"> de</w:t>
      </w:r>
      <w:r>
        <w:rPr>
          <w:rFonts w:ascii="Arial Narrow" w:hAnsi="Arial Narrow" w:cs="Arial"/>
        </w:rPr>
        <w:t xml:space="preserve">l CNSCC </w:t>
      </w:r>
      <w:r w:rsidRPr="00501D74">
        <w:rPr>
          <w:rFonts w:ascii="Arial Narrow" w:hAnsi="Arial Narrow" w:cs="Arial"/>
          <w:i/>
          <w:iCs/>
        </w:rPr>
        <w:t>“</w:t>
      </w:r>
      <w:r w:rsidR="00D24C76" w:rsidRPr="00D24C76">
        <w:rPr>
          <w:rFonts w:ascii="Arial Narrow" w:hAnsi="Arial Narrow" w:cs="Arial"/>
          <w:i/>
          <w:iCs/>
        </w:rPr>
        <w:t>Comportamientos contrarios al cuidado e integridad del espacio público</w:t>
      </w:r>
      <w:r w:rsidRPr="00501D74">
        <w:rPr>
          <w:rFonts w:ascii="Arial Narrow" w:hAnsi="Arial Narrow" w:cs="Arial"/>
          <w:i/>
          <w:iCs/>
        </w:rPr>
        <w:t>.</w:t>
      </w:r>
      <w:r>
        <w:rPr>
          <w:rFonts w:ascii="Arial Narrow" w:hAnsi="Arial Narrow" w:cs="Arial"/>
        </w:rPr>
        <w:t>”</w:t>
      </w:r>
      <w:r w:rsidRPr="00501D74">
        <w:rPr>
          <w:rFonts w:ascii="Arial Narrow" w:hAnsi="Arial Narrow" w:cs="Arial"/>
        </w:rPr>
        <w:t xml:space="preserve"> </w:t>
      </w:r>
      <w:r>
        <w:rPr>
          <w:rFonts w:ascii="Arial Narrow" w:hAnsi="Arial Narrow" w:cs="Arial"/>
        </w:rPr>
        <w:t>que señala:</w:t>
      </w:r>
    </w:p>
    <w:p w14:paraId="68E3B85F" w14:textId="77777777" w:rsidR="00B35653" w:rsidRDefault="00B35653" w:rsidP="00B35653">
      <w:pPr>
        <w:jc w:val="both"/>
        <w:rPr>
          <w:rFonts w:ascii="Arial Narrow" w:hAnsi="Arial Narrow" w:cs="Arial"/>
        </w:rPr>
      </w:pPr>
    </w:p>
    <w:p w14:paraId="0325044F" w14:textId="482E4DB4" w:rsidR="00B35653" w:rsidRPr="00501D74" w:rsidRDefault="00B35653" w:rsidP="00B35653">
      <w:pPr>
        <w:ind w:left="708"/>
        <w:jc w:val="both"/>
        <w:rPr>
          <w:rFonts w:ascii="Arial Narrow" w:hAnsi="Arial Narrow" w:cs="Arial"/>
          <w:i/>
          <w:iCs/>
          <w:sz w:val="21"/>
          <w:szCs w:val="21"/>
        </w:rPr>
      </w:pPr>
      <w:r w:rsidRPr="00501D74">
        <w:rPr>
          <w:rFonts w:ascii="Arial Narrow" w:hAnsi="Arial Narrow" w:cs="Arial"/>
          <w:i/>
          <w:iCs/>
          <w:sz w:val="21"/>
          <w:szCs w:val="21"/>
        </w:rPr>
        <w:t>“</w:t>
      </w:r>
      <w:r w:rsidR="00D24C76" w:rsidRPr="00D24C76">
        <w:rPr>
          <w:rFonts w:ascii="Arial Narrow" w:hAnsi="Arial Narrow" w:cs="Arial"/>
          <w:i/>
          <w:iCs/>
          <w:sz w:val="21"/>
          <w:szCs w:val="21"/>
        </w:rPr>
        <w:t>Comportamientos contrarios al cuidado e integridad del espacio público</w:t>
      </w:r>
    </w:p>
    <w:p w14:paraId="3E22FE7A" w14:textId="77777777" w:rsidR="00B35653" w:rsidRPr="00501D74" w:rsidRDefault="00B35653" w:rsidP="00B35653">
      <w:pPr>
        <w:ind w:left="708"/>
        <w:jc w:val="both"/>
        <w:rPr>
          <w:rFonts w:ascii="Arial Narrow" w:hAnsi="Arial Narrow" w:cs="Arial"/>
          <w:i/>
          <w:iCs/>
          <w:sz w:val="21"/>
          <w:szCs w:val="21"/>
        </w:rPr>
      </w:pPr>
    </w:p>
    <w:p w14:paraId="5F895581" w14:textId="77777777" w:rsidR="00B35653" w:rsidRPr="00501D74" w:rsidRDefault="00B35653" w:rsidP="00B35653">
      <w:pPr>
        <w:ind w:left="708"/>
        <w:jc w:val="both"/>
        <w:rPr>
          <w:rFonts w:ascii="Arial Narrow" w:hAnsi="Arial Narrow" w:cs="Arial"/>
          <w:i/>
          <w:iCs/>
          <w:sz w:val="21"/>
          <w:szCs w:val="21"/>
        </w:rPr>
      </w:pPr>
      <w:r w:rsidRPr="00501D74">
        <w:rPr>
          <w:rFonts w:ascii="Arial Narrow" w:hAnsi="Arial Narrow" w:cs="Arial"/>
          <w:i/>
          <w:iCs/>
          <w:sz w:val="21"/>
          <w:szCs w:val="21"/>
        </w:rPr>
        <w:t>(…)</w:t>
      </w:r>
    </w:p>
    <w:p w14:paraId="32A215C6" w14:textId="77777777" w:rsidR="00B35653" w:rsidRPr="00501D74" w:rsidRDefault="00B35653" w:rsidP="00B35653">
      <w:pPr>
        <w:ind w:left="708"/>
        <w:jc w:val="both"/>
        <w:rPr>
          <w:rFonts w:ascii="Arial Narrow" w:hAnsi="Arial Narrow" w:cs="Arial"/>
          <w:i/>
          <w:iCs/>
          <w:sz w:val="21"/>
          <w:szCs w:val="21"/>
        </w:rPr>
      </w:pPr>
    </w:p>
    <w:p w14:paraId="0F2A1397" w14:textId="3A8FEE8E" w:rsidR="00B35653" w:rsidRPr="00501D74" w:rsidRDefault="00D24C76" w:rsidP="00B35653">
      <w:pPr>
        <w:ind w:left="708"/>
        <w:jc w:val="both"/>
        <w:rPr>
          <w:rFonts w:ascii="Arial Narrow" w:hAnsi="Arial Narrow" w:cs="Arial"/>
          <w:i/>
          <w:iCs/>
          <w:sz w:val="21"/>
          <w:szCs w:val="21"/>
        </w:rPr>
      </w:pPr>
      <w:r w:rsidRPr="00D24C76">
        <w:rPr>
          <w:rFonts w:ascii="Arial Narrow" w:hAnsi="Arial Narrow" w:cs="Arial"/>
          <w:i/>
          <w:iCs/>
          <w:sz w:val="21"/>
          <w:szCs w:val="21"/>
        </w:rPr>
        <w:t>6. Promover o facilitar el uso u ocupación del espacio público en violación de las normas y jurisprudencia constitucional vigente</w:t>
      </w:r>
      <w:r w:rsidR="00B35653" w:rsidRPr="00501D74">
        <w:rPr>
          <w:rFonts w:ascii="Arial Narrow" w:hAnsi="Arial Narrow" w:cs="Arial"/>
          <w:i/>
          <w:iCs/>
          <w:sz w:val="21"/>
          <w:szCs w:val="21"/>
        </w:rPr>
        <w:t>”.</w:t>
      </w:r>
    </w:p>
    <w:p w14:paraId="5C3E4658" w14:textId="77777777" w:rsidR="00B35653" w:rsidRPr="00592F4B" w:rsidRDefault="00B35653" w:rsidP="00B35653">
      <w:pPr>
        <w:jc w:val="both"/>
        <w:rPr>
          <w:rFonts w:ascii="Arial Narrow" w:hAnsi="Arial Narrow" w:cs="Arial"/>
          <w:i/>
          <w:iCs/>
        </w:rPr>
      </w:pPr>
    </w:p>
    <w:p w14:paraId="5C1D8A8A" w14:textId="0ADF555B" w:rsidR="00B35653" w:rsidRPr="00FA031D" w:rsidRDefault="00B35653" w:rsidP="00B35653">
      <w:pPr>
        <w:jc w:val="both"/>
        <w:rPr>
          <w:rFonts w:ascii="Arial Narrow" w:hAnsi="Arial Narrow"/>
        </w:rPr>
      </w:pPr>
      <w:r>
        <w:rPr>
          <w:rFonts w:ascii="Arial Narrow" w:hAnsi="Arial Narrow" w:cs="Arial"/>
        </w:rPr>
        <w:t xml:space="preserve">Con base en lo anterior, se deberá entrar a indagar si las situaciones enunciadas por el </w:t>
      </w:r>
      <w:proofErr w:type="gramStart"/>
      <w:r>
        <w:rPr>
          <w:rFonts w:ascii="Arial Narrow" w:hAnsi="Arial Narrow" w:cs="Arial"/>
        </w:rPr>
        <w:t>ciudadano,</w:t>
      </w:r>
      <w:proofErr w:type="gramEnd"/>
      <w:r>
        <w:rPr>
          <w:rFonts w:ascii="Arial Narrow" w:hAnsi="Arial Narrow" w:cs="Arial"/>
        </w:rPr>
        <w:t xml:space="preserve"> realmente involucran </w:t>
      </w:r>
      <w:r w:rsidR="00D24C76">
        <w:rPr>
          <w:rFonts w:ascii="Arial Narrow" w:hAnsi="Arial Narrow" w:cs="Arial"/>
        </w:rPr>
        <w:t>la ocupación del espacio público</w:t>
      </w:r>
      <w:r>
        <w:rPr>
          <w:rFonts w:ascii="Arial Narrow" w:hAnsi="Arial Narrow" w:cs="Arial"/>
        </w:rPr>
        <w:t xml:space="preserve">. En ese orden de ideas, </w:t>
      </w:r>
      <w:r>
        <w:rPr>
          <w:rFonts w:ascii="Arial Narrow" w:hAnsi="Arial Narrow"/>
        </w:rPr>
        <w:t>c</w:t>
      </w:r>
      <w:r w:rsidRPr="005F329B">
        <w:rPr>
          <w:rFonts w:ascii="Arial Narrow" w:hAnsi="Arial Narrow"/>
        </w:rPr>
        <w:t>onsidera este despacho que es el momento oportuno para dar claridad y evitar interpretaciones erróneas de las actuaciones realizadas dentro de este proceso que puedan generar nulidades, por lo que procede el despacho a ejercer el control de legalidad que dispone el artículo 132 del Código General del Proceso</w:t>
      </w:r>
      <w:r>
        <w:rPr>
          <w:rFonts w:ascii="Arial Narrow" w:hAnsi="Arial Narrow"/>
        </w:rPr>
        <w:t xml:space="preserve">; por lo que se </w:t>
      </w:r>
      <w:r>
        <w:rPr>
          <w:rFonts w:ascii="Arial Narrow" w:hAnsi="Arial Narrow" w:cs="Arial"/>
        </w:rPr>
        <w:t>deberá dar continuidad a las diligencia bajo los presupuestos legales de la Ley 1801 de 2016, y para el efecto,</w:t>
      </w:r>
      <w:r w:rsidRPr="005F329B">
        <w:rPr>
          <w:rFonts w:ascii="Arial Narrow" w:hAnsi="Arial Narrow"/>
        </w:rPr>
        <w:t xml:space="preserve"> </w:t>
      </w:r>
      <w:r>
        <w:rPr>
          <w:rFonts w:ascii="Arial Narrow" w:hAnsi="Arial Narrow"/>
        </w:rPr>
        <w:t>y al r</w:t>
      </w:r>
      <w:r w:rsidRPr="005F329B">
        <w:rPr>
          <w:rFonts w:ascii="Arial Narrow" w:hAnsi="Arial Narrow"/>
        </w:rPr>
        <w:t>evisar lo contenido en el expediente</w:t>
      </w:r>
      <w:r>
        <w:rPr>
          <w:rFonts w:ascii="Arial Narrow" w:hAnsi="Arial Narrow"/>
        </w:rPr>
        <w:t>,</w:t>
      </w:r>
      <w:r>
        <w:rPr>
          <w:rFonts w:ascii="Arial Narrow" w:hAnsi="Arial Narrow"/>
          <w:i/>
          <w:iCs/>
        </w:rPr>
        <w:t xml:space="preserve"> </w:t>
      </w:r>
      <w:r>
        <w:rPr>
          <w:rFonts w:ascii="Arial Narrow" w:hAnsi="Arial Narrow"/>
        </w:rPr>
        <w:t xml:space="preserve">se efectuará una modulación del comportamiento sobre el cual se pretende adelantar esta actuación policiva, fijando para el efecto lo señalado en el artículo </w:t>
      </w:r>
      <w:r w:rsidR="00D24C76">
        <w:rPr>
          <w:rFonts w:ascii="Arial Narrow" w:hAnsi="Arial Narrow"/>
        </w:rPr>
        <w:t>140</w:t>
      </w:r>
      <w:r>
        <w:rPr>
          <w:rFonts w:ascii="Arial Narrow" w:hAnsi="Arial Narrow"/>
        </w:rPr>
        <w:t xml:space="preserve"> numeral </w:t>
      </w:r>
      <w:r w:rsidR="00D24C76">
        <w:rPr>
          <w:rFonts w:ascii="Arial Narrow" w:hAnsi="Arial Narrow"/>
        </w:rPr>
        <w:t>6</w:t>
      </w:r>
      <w:r>
        <w:rPr>
          <w:rFonts w:ascii="Arial Narrow" w:hAnsi="Arial Narrow"/>
        </w:rPr>
        <w:t xml:space="preserve"> de la Ley 1801 de 2016, que señala “</w:t>
      </w:r>
      <w:bookmarkStart w:id="9" w:name="_Hlk203141795"/>
      <w:r w:rsidR="00D24C76" w:rsidRPr="00D24C76">
        <w:rPr>
          <w:rFonts w:ascii="Arial Narrow" w:hAnsi="Arial Narrow" w:cs="Arial"/>
          <w:i/>
          <w:iCs/>
        </w:rPr>
        <w:t>Promover o facilitar el uso u ocupación del espacio público en violación de las normas y jurisprudencia constitucional vigente</w:t>
      </w:r>
      <w:r>
        <w:rPr>
          <w:rFonts w:ascii="Arial Narrow" w:hAnsi="Arial Narrow" w:cs="Arial"/>
          <w:i/>
          <w:iCs/>
        </w:rPr>
        <w:t>”</w:t>
      </w:r>
      <w:r>
        <w:rPr>
          <w:rFonts w:ascii="Arial Narrow" w:hAnsi="Arial Narrow" w:cs="Arial"/>
        </w:rPr>
        <w:t>.</w:t>
      </w:r>
    </w:p>
    <w:bookmarkEnd w:id="9"/>
    <w:p w14:paraId="7458B189" w14:textId="77777777" w:rsidR="00B35653" w:rsidRDefault="00B35653" w:rsidP="00B35653">
      <w:pPr>
        <w:jc w:val="both"/>
        <w:rPr>
          <w:rFonts w:ascii="Arial Narrow" w:hAnsi="Arial Narrow" w:cs="Arial"/>
        </w:rPr>
      </w:pPr>
      <w:r>
        <w:rPr>
          <w:rFonts w:ascii="Arial Narrow" w:hAnsi="Arial Narrow" w:cs="Arial"/>
        </w:rPr>
        <w:lastRenderedPageBreak/>
        <w:t xml:space="preserve"> </w:t>
      </w:r>
    </w:p>
    <w:p w14:paraId="099FDA12" w14:textId="77777777" w:rsidR="00B35653" w:rsidRPr="0095048F" w:rsidRDefault="00B35653" w:rsidP="00B35653">
      <w:pPr>
        <w:jc w:val="both"/>
        <w:rPr>
          <w:rFonts w:ascii="Arial Narrow" w:hAnsi="Arial Narrow" w:cs="Arial"/>
        </w:rPr>
      </w:pPr>
      <w:r>
        <w:rPr>
          <w:rFonts w:ascii="Arial Narrow" w:hAnsi="Arial Narrow" w:cs="Arial"/>
        </w:rPr>
        <w:t xml:space="preserve">Así las cosas y dando continuidad a lo contenido en este expediente, se deberá fijar fecha y hora para la continuación de la audiencia de que trata el artículo 223 de la Ley 1801 de 2016 y, en consecuencia, se ordenará la citación mediante oficio que se notificará con fijación por aviso de lo aquí señalado. </w:t>
      </w:r>
      <w:r>
        <w:rPr>
          <w:rFonts w:ascii="Arial Narrow" w:hAnsi="Arial Narrow"/>
        </w:rPr>
        <w:t>Por ello</w:t>
      </w:r>
      <w:r w:rsidRPr="000F69D4">
        <w:rPr>
          <w:rFonts w:ascii="Arial Narrow" w:hAnsi="Arial Narrow"/>
        </w:rPr>
        <w:t>, este Despacho, amparado en lo reglado por el parágrafo 2 del artículo 210, y en concordancia con los artículos 173 y 206 de la Ley 1801 de 2016, así como lo dispuesto en la Resolución No. 622 del 02 de agosto de 2024 de la Secretaría de Gobierno</w:t>
      </w:r>
    </w:p>
    <w:p w14:paraId="4036E50F" w14:textId="77777777" w:rsidR="002A0AA4" w:rsidRDefault="002A0AA4" w:rsidP="002A0AA4">
      <w:pPr>
        <w:jc w:val="both"/>
        <w:rPr>
          <w:rFonts w:ascii="Arial Narrow" w:hAnsi="Arial Narrow" w:cs="Arial"/>
          <w:i/>
          <w:iCs/>
        </w:rPr>
      </w:pPr>
    </w:p>
    <w:p w14:paraId="14FE3E3A" w14:textId="77777777" w:rsidR="002A0AA4" w:rsidRPr="009F70F3" w:rsidRDefault="002A0AA4" w:rsidP="002A0AA4">
      <w:pPr>
        <w:jc w:val="both"/>
        <w:rPr>
          <w:rFonts w:ascii="Arial Narrow" w:hAnsi="Arial Narrow" w:cs="Arial"/>
          <w:i/>
          <w:iCs/>
        </w:rPr>
      </w:pPr>
    </w:p>
    <w:p w14:paraId="78A5FF5F" w14:textId="77777777" w:rsidR="002A0AA4" w:rsidRPr="00164C89" w:rsidRDefault="002A0AA4" w:rsidP="002A0AA4">
      <w:pPr>
        <w:jc w:val="center"/>
        <w:rPr>
          <w:rFonts w:ascii="Arial Narrow" w:hAnsi="Arial Narrow"/>
        </w:rPr>
      </w:pPr>
      <w:r w:rsidRPr="00164C89">
        <w:rPr>
          <w:rFonts w:ascii="Arial Narrow" w:hAnsi="Arial Narrow"/>
          <w:b/>
          <w:bCs/>
        </w:rPr>
        <w:t>DISPONE</w:t>
      </w:r>
      <w:r w:rsidRPr="00164C89">
        <w:rPr>
          <w:rFonts w:ascii="Arial Narrow" w:hAnsi="Arial Narrow"/>
        </w:rPr>
        <w:t>:</w:t>
      </w:r>
    </w:p>
    <w:p w14:paraId="1342EA95" w14:textId="77777777" w:rsidR="002A0AA4" w:rsidRPr="00164C89" w:rsidRDefault="002A0AA4" w:rsidP="002A0AA4">
      <w:pPr>
        <w:jc w:val="both"/>
        <w:rPr>
          <w:rFonts w:ascii="Arial Narrow" w:hAnsi="Arial Narrow"/>
        </w:rPr>
      </w:pPr>
    </w:p>
    <w:p w14:paraId="53305BB7" w14:textId="66119A71" w:rsidR="00B35653" w:rsidRPr="0095048F" w:rsidRDefault="00B35653" w:rsidP="00B35653">
      <w:pPr>
        <w:jc w:val="both"/>
        <w:rPr>
          <w:rFonts w:ascii="Arial Narrow" w:hAnsi="Arial Narrow"/>
        </w:rPr>
      </w:pPr>
      <w:r w:rsidRPr="0095048F">
        <w:rPr>
          <w:rFonts w:ascii="Arial Narrow" w:hAnsi="Arial Narrow" w:cs="Arial"/>
          <w:b/>
        </w:rPr>
        <w:t>PRIMERO:</w:t>
      </w:r>
      <w:r w:rsidRPr="0095048F">
        <w:rPr>
          <w:rFonts w:ascii="Arial Narrow" w:hAnsi="Arial Narrow" w:cs="Arial"/>
        </w:rPr>
        <w:t xml:space="preserve"> Continuar conociendo el presente </w:t>
      </w:r>
      <w:r w:rsidRPr="0095048F">
        <w:rPr>
          <w:rFonts w:ascii="Arial Narrow" w:hAnsi="Arial Narrow" w:cs="Arial"/>
          <w:bCs/>
          <w:lang w:val="es-CO"/>
        </w:rPr>
        <w:t xml:space="preserve">expediente No </w:t>
      </w:r>
      <w:r w:rsidR="00D24C76" w:rsidRPr="00D24C76">
        <w:rPr>
          <w:rFonts w:ascii="Arial Narrow" w:hAnsi="Arial Narrow" w:cs="Arial"/>
          <w:lang w:eastAsia="zh-CN"/>
        </w:rPr>
        <w:t>2018683870102580E</w:t>
      </w:r>
      <w:r w:rsidRPr="0095048F">
        <w:rPr>
          <w:rFonts w:ascii="Arial Narrow" w:hAnsi="Arial Narrow" w:cs="Arial"/>
          <w:bCs/>
          <w:lang w:val="es-CO"/>
        </w:rPr>
        <w:t xml:space="preserve">, </w:t>
      </w:r>
      <w:r w:rsidRPr="0095048F">
        <w:rPr>
          <w:rFonts w:ascii="Arial Narrow" w:hAnsi="Arial Narrow" w:cs="Arial"/>
        </w:rPr>
        <w:t xml:space="preserve">Radicado Orfeo No. </w:t>
      </w:r>
      <w:r w:rsidR="00D24C76">
        <w:rPr>
          <w:rFonts w:ascii="Arial Narrow" w:hAnsi="Arial Narrow" w:cs="Arial"/>
        </w:rPr>
        <w:t>20186810132812</w:t>
      </w:r>
      <w:r w:rsidRPr="0095048F">
        <w:rPr>
          <w:rFonts w:ascii="Arial Narrow" w:hAnsi="Arial Narrow" w:cs="Arial"/>
        </w:rPr>
        <w:t xml:space="preserve"> contra </w:t>
      </w:r>
      <w:r w:rsidR="00D24C76" w:rsidRPr="00D24C76">
        <w:rPr>
          <w:rFonts w:ascii="Arial Narrow" w:hAnsi="Arial Narrow" w:cs="Arial"/>
        </w:rPr>
        <w:t>VÍCTOR APERADOR – JUNTA DE ACCIÓN COMUNAL GUSTAVO RESTREPO</w:t>
      </w:r>
      <w:r>
        <w:rPr>
          <w:rFonts w:ascii="Arial Narrow" w:hAnsi="Arial Narrow" w:cs="Arial"/>
        </w:rPr>
        <w:t xml:space="preserve">, </w:t>
      </w:r>
      <w:r w:rsidRPr="0095048F">
        <w:rPr>
          <w:rFonts w:ascii="Arial Narrow" w:hAnsi="Arial Narrow" w:cs="Arial"/>
        </w:rPr>
        <w:t xml:space="preserve">bajo el comportamiento descrito en el </w:t>
      </w:r>
      <w:r>
        <w:rPr>
          <w:rFonts w:ascii="Arial Narrow" w:hAnsi="Arial Narrow"/>
        </w:rPr>
        <w:t xml:space="preserve">artículo </w:t>
      </w:r>
      <w:r w:rsidR="00D24C76">
        <w:rPr>
          <w:rFonts w:ascii="Arial Narrow" w:hAnsi="Arial Narrow"/>
        </w:rPr>
        <w:t>140</w:t>
      </w:r>
      <w:r>
        <w:rPr>
          <w:rFonts w:ascii="Arial Narrow" w:hAnsi="Arial Narrow"/>
        </w:rPr>
        <w:t xml:space="preserve"> numeral </w:t>
      </w:r>
      <w:r w:rsidR="00D24C76">
        <w:rPr>
          <w:rFonts w:ascii="Arial Narrow" w:hAnsi="Arial Narrow"/>
        </w:rPr>
        <w:t>6</w:t>
      </w:r>
      <w:r>
        <w:rPr>
          <w:rFonts w:ascii="Arial Narrow" w:hAnsi="Arial Narrow"/>
        </w:rPr>
        <w:t xml:space="preserve"> de la Ley 1801 de 2016, que señala “</w:t>
      </w:r>
      <w:r w:rsidR="00D24C76" w:rsidRPr="00D24C76">
        <w:rPr>
          <w:rFonts w:ascii="Arial Narrow" w:hAnsi="Arial Narrow" w:cs="Arial"/>
          <w:i/>
          <w:iCs/>
        </w:rPr>
        <w:t>Promover o facilitar el uso u ocupación del espacio público en violación de las normas y jurisprudencia constitucional vigente</w:t>
      </w:r>
      <w:r>
        <w:rPr>
          <w:rFonts w:ascii="Arial Narrow" w:hAnsi="Arial Narrow" w:cs="Arial"/>
          <w:i/>
          <w:iCs/>
        </w:rPr>
        <w:t>”</w:t>
      </w:r>
      <w:r>
        <w:rPr>
          <w:rFonts w:ascii="Arial Narrow" w:hAnsi="Arial Narrow" w:cs="Arial"/>
        </w:rPr>
        <w:t>,</w:t>
      </w:r>
      <w:r w:rsidRPr="0095048F">
        <w:rPr>
          <w:rFonts w:ascii="Arial Narrow" w:hAnsi="Arial Narrow"/>
        </w:rPr>
        <w:t xml:space="preserve"> de conformidad con lo expuesto en la parte considerativa de esta providencia.</w:t>
      </w:r>
    </w:p>
    <w:p w14:paraId="7D69909A" w14:textId="77777777" w:rsidR="002A0AA4" w:rsidRPr="00164C89" w:rsidRDefault="002A0AA4" w:rsidP="002A0AA4">
      <w:pPr>
        <w:jc w:val="both"/>
        <w:rPr>
          <w:rFonts w:ascii="Arial Narrow" w:hAnsi="Arial Narrow"/>
          <w:b/>
        </w:rPr>
      </w:pPr>
    </w:p>
    <w:p w14:paraId="55DD5ADB" w14:textId="44B319A7" w:rsidR="002A0AA4" w:rsidRDefault="002A0AA4" w:rsidP="002A0AA4">
      <w:pPr>
        <w:jc w:val="both"/>
        <w:rPr>
          <w:rFonts w:ascii="Arial Narrow" w:hAnsi="Arial Narrow"/>
        </w:rPr>
      </w:pPr>
      <w:r w:rsidRPr="00164C89">
        <w:rPr>
          <w:rFonts w:ascii="Arial Narrow" w:hAnsi="Arial Narrow"/>
          <w:b/>
        </w:rPr>
        <w:t>SEGUNDO:</w:t>
      </w:r>
      <w:r w:rsidRPr="00164C89">
        <w:rPr>
          <w:rFonts w:ascii="Arial Narrow" w:hAnsi="Arial Narrow"/>
        </w:rPr>
        <w:t xml:space="preserve"> Como consecuencia de lo anterior, fijar fecha para audiencia pública el día </w:t>
      </w:r>
      <w:bookmarkStart w:id="10" w:name="_Hlk183423820"/>
      <w:r w:rsidRPr="00B61873">
        <w:rPr>
          <w:rFonts w:ascii="Arial Narrow" w:hAnsi="Arial Narrow"/>
          <w:b/>
          <w:bCs/>
        </w:rPr>
        <w:t>2</w:t>
      </w:r>
      <w:r w:rsidR="00B61873" w:rsidRPr="00B61873">
        <w:rPr>
          <w:rFonts w:ascii="Arial Narrow" w:hAnsi="Arial Narrow"/>
          <w:b/>
          <w:bCs/>
        </w:rPr>
        <w:t>2</w:t>
      </w:r>
      <w:r w:rsidRPr="00B61873">
        <w:rPr>
          <w:rFonts w:ascii="Arial Narrow" w:hAnsi="Arial Narrow"/>
          <w:b/>
          <w:bCs/>
        </w:rPr>
        <w:t xml:space="preserve"> DE SEPTIEMBRE DE 202</w:t>
      </w:r>
      <w:r w:rsidR="00B61873" w:rsidRPr="00B61873">
        <w:rPr>
          <w:rFonts w:ascii="Arial Narrow" w:hAnsi="Arial Narrow"/>
          <w:b/>
          <w:bCs/>
        </w:rPr>
        <w:t>6</w:t>
      </w:r>
      <w:r w:rsidRPr="00B61873">
        <w:rPr>
          <w:rFonts w:ascii="Arial Narrow" w:hAnsi="Arial Narrow"/>
          <w:b/>
          <w:bCs/>
          <w:noProof/>
        </w:rPr>
        <w:t xml:space="preserve"> </w:t>
      </w:r>
      <w:r w:rsidRPr="00B61873">
        <w:rPr>
          <w:rFonts w:ascii="Arial Narrow" w:hAnsi="Arial Narrow"/>
        </w:rPr>
        <w:t xml:space="preserve">a las </w:t>
      </w:r>
      <w:r w:rsidR="00B61873" w:rsidRPr="00B61873">
        <w:rPr>
          <w:rFonts w:ascii="Arial Narrow" w:hAnsi="Arial Narrow"/>
          <w:b/>
          <w:bCs/>
          <w:u w:val="single"/>
        </w:rPr>
        <w:t>11</w:t>
      </w:r>
      <w:r w:rsidRPr="00B61873">
        <w:rPr>
          <w:rFonts w:ascii="Arial Narrow" w:hAnsi="Arial Narrow"/>
          <w:b/>
          <w:bCs/>
          <w:u w:val="single"/>
        </w:rPr>
        <w:t>:30 A.M</w:t>
      </w:r>
      <w:bookmarkEnd w:id="10"/>
      <w:r w:rsidRPr="00B61873">
        <w:rPr>
          <w:rFonts w:ascii="Arial Narrow" w:hAnsi="Arial Narrow"/>
        </w:rPr>
        <w:t>,</w:t>
      </w:r>
      <w:r w:rsidRPr="00B61873">
        <w:t xml:space="preserve"> </w:t>
      </w:r>
      <w:r w:rsidRPr="00164C89">
        <w:rPr>
          <w:rFonts w:ascii="Arial Narrow" w:hAnsi="Arial Narrow"/>
        </w:rPr>
        <w:t xml:space="preserve">en las instalaciones de esta Inspección </w:t>
      </w:r>
      <w:r w:rsidRPr="009E4E01">
        <w:rPr>
          <w:rFonts w:ascii="Arial Narrow" w:hAnsi="Arial Narrow" w:cs="Arial"/>
          <w:bCs/>
        </w:rPr>
        <w:t xml:space="preserve">de </w:t>
      </w:r>
      <w:r>
        <w:rPr>
          <w:rFonts w:ascii="Arial Narrow" w:hAnsi="Arial Narrow" w:cs="Arial"/>
          <w:bCs/>
        </w:rPr>
        <w:t>Convivencia y Paz</w:t>
      </w:r>
      <w:r w:rsidRPr="00164C89">
        <w:rPr>
          <w:rFonts w:ascii="Arial Narrow" w:hAnsi="Arial Narrow"/>
        </w:rPr>
        <w:t xml:space="preserve">, ubicada en la Calle 32 No. 23 - 62 sur primer piso, Alcaldía local de Rafael Uribe de esta ciudad, fecha en la que el presunto contraventor deberá anexar las pruebas que considere pertinentes. </w:t>
      </w:r>
    </w:p>
    <w:p w14:paraId="25EC02FF" w14:textId="6A3BB69E" w:rsidR="00287891" w:rsidRDefault="00287891" w:rsidP="002A0AA4">
      <w:pPr>
        <w:jc w:val="both"/>
        <w:rPr>
          <w:rFonts w:ascii="Arial Narrow" w:hAnsi="Arial Narrow"/>
        </w:rPr>
      </w:pPr>
    </w:p>
    <w:p w14:paraId="0FD9BE44" w14:textId="5B4DAC6E" w:rsidR="00287891" w:rsidRPr="00164C89" w:rsidRDefault="00287891" w:rsidP="002A0AA4">
      <w:pPr>
        <w:jc w:val="both"/>
        <w:rPr>
          <w:rFonts w:ascii="Arial Narrow" w:hAnsi="Arial Narrow"/>
        </w:rPr>
      </w:pPr>
      <w:r w:rsidRPr="00164C89">
        <w:rPr>
          <w:rFonts w:ascii="Arial Narrow" w:hAnsi="Arial Narrow"/>
          <w:b/>
          <w:bCs/>
        </w:rPr>
        <w:t>TERCERO</w:t>
      </w:r>
      <w:r w:rsidRPr="00287891">
        <w:rPr>
          <w:rFonts w:ascii="Arial Narrow" w:hAnsi="Arial Narrow"/>
        </w:rPr>
        <w:t xml:space="preserve">: Ofíciese a la Alcaldía Local de Rafael Uribe </w:t>
      </w:r>
      <w:proofErr w:type="spellStart"/>
      <w:r w:rsidRPr="00287891">
        <w:rPr>
          <w:rFonts w:ascii="Arial Narrow" w:hAnsi="Arial Narrow"/>
        </w:rPr>
        <w:t>Uribe</w:t>
      </w:r>
      <w:proofErr w:type="spellEnd"/>
      <w:r w:rsidRPr="00287891">
        <w:rPr>
          <w:rFonts w:ascii="Arial Narrow" w:hAnsi="Arial Narrow"/>
        </w:rPr>
        <w:t xml:space="preserve"> para que informe a la Inspección 18D Distrital de Convivencia y Paz si el Convenio No. 103 de 2013, relacionado con la Huerta, se encuentra vigente; en caso contrario, indicar si existe otro convenio que lo haya sustituido o modificado, anexando la documentación correspondiente.</w:t>
      </w:r>
    </w:p>
    <w:p w14:paraId="27F36797" w14:textId="77777777" w:rsidR="002A0AA4" w:rsidRPr="00164C89" w:rsidRDefault="002A0AA4" w:rsidP="002A0AA4">
      <w:pPr>
        <w:jc w:val="both"/>
        <w:rPr>
          <w:rFonts w:ascii="Arial Narrow" w:hAnsi="Arial Narrow"/>
          <w:b/>
          <w:bCs/>
        </w:rPr>
      </w:pPr>
    </w:p>
    <w:p w14:paraId="3FD9D223" w14:textId="4C41922F" w:rsidR="002A0AA4" w:rsidRPr="00164C89" w:rsidRDefault="00287891" w:rsidP="002A0AA4">
      <w:pPr>
        <w:jc w:val="both"/>
        <w:rPr>
          <w:rFonts w:ascii="Arial Narrow" w:hAnsi="Arial Narrow"/>
        </w:rPr>
      </w:pPr>
      <w:r>
        <w:rPr>
          <w:rFonts w:ascii="Arial Narrow" w:hAnsi="Arial Narrow"/>
          <w:b/>
          <w:bCs/>
        </w:rPr>
        <w:t>CUARTO</w:t>
      </w:r>
      <w:bookmarkStart w:id="11" w:name="_GoBack"/>
      <w:bookmarkEnd w:id="11"/>
      <w:r w:rsidR="002A0AA4" w:rsidRPr="00164C89">
        <w:rPr>
          <w:rFonts w:ascii="Arial Narrow" w:hAnsi="Arial Narrow"/>
          <w:b/>
          <w:bCs/>
        </w:rPr>
        <w:t>:</w:t>
      </w:r>
      <w:r w:rsidR="002A0AA4" w:rsidRPr="00164C89">
        <w:rPr>
          <w:rFonts w:ascii="Arial Narrow" w:hAnsi="Arial Narrow"/>
        </w:rPr>
        <w:t xml:space="preserve"> Citar a las partes por el medio más expedito informándole el día y hora de la diligencia, y en la misma indicar que debe aportar las pruebas que considere pertinentes e indicándole que en caso de inasistencia a la diligencia deberá justificarla dentro de los tres días siguientes a la fecha programada, so pena de proceder a fallar con las pruebas que existen dentro del expediente.   </w:t>
      </w:r>
    </w:p>
    <w:p w14:paraId="7F7E1C36" w14:textId="77777777" w:rsidR="002A0AA4" w:rsidRDefault="002A0AA4" w:rsidP="002A0AA4">
      <w:pPr>
        <w:jc w:val="both"/>
        <w:rPr>
          <w:rFonts w:ascii="Arial Narrow" w:hAnsi="Arial Narrow"/>
        </w:rPr>
      </w:pPr>
    </w:p>
    <w:p w14:paraId="240D2E51" w14:textId="77777777" w:rsidR="002A0AA4" w:rsidRPr="00164C89" w:rsidRDefault="002A0AA4" w:rsidP="002A0AA4">
      <w:pPr>
        <w:jc w:val="both"/>
        <w:rPr>
          <w:rFonts w:ascii="Arial Narrow" w:hAnsi="Arial Narrow"/>
        </w:rPr>
      </w:pPr>
      <w:r w:rsidRPr="00164C89">
        <w:rPr>
          <w:rFonts w:ascii="Arial Narrow" w:hAnsi="Arial Narrow"/>
        </w:rPr>
        <w:t>Notifíquese, comuníquese y cúmplase,</w:t>
      </w:r>
    </w:p>
    <w:p w14:paraId="28B6A614" w14:textId="77777777" w:rsidR="002A0AA4" w:rsidRPr="00164C89" w:rsidRDefault="002A0AA4" w:rsidP="002A0AA4">
      <w:pPr>
        <w:jc w:val="both"/>
        <w:rPr>
          <w:rFonts w:ascii="Arial Narrow" w:hAnsi="Arial Narrow"/>
          <w:noProof/>
        </w:rPr>
      </w:pPr>
    </w:p>
    <w:p w14:paraId="020E2024" w14:textId="77777777" w:rsidR="002A0AA4" w:rsidRDefault="002A0AA4" w:rsidP="002A0AA4">
      <w:pPr>
        <w:jc w:val="both"/>
        <w:rPr>
          <w:rFonts w:ascii="Arial Narrow" w:hAnsi="Arial Narrow"/>
          <w:b/>
          <w:lang w:val="es-MX"/>
        </w:rPr>
      </w:pPr>
    </w:p>
    <w:p w14:paraId="72F3B481" w14:textId="77777777" w:rsidR="002A0AA4" w:rsidRPr="00164C89" w:rsidRDefault="002A0AA4" w:rsidP="002A0AA4">
      <w:pPr>
        <w:jc w:val="both"/>
        <w:rPr>
          <w:rFonts w:ascii="Arial Narrow" w:hAnsi="Arial Narrow"/>
          <w:b/>
          <w:lang w:val="es-MX"/>
        </w:rPr>
      </w:pPr>
    </w:p>
    <w:p w14:paraId="0A60B83F" w14:textId="77777777" w:rsidR="002A0AA4" w:rsidRPr="00164C89" w:rsidRDefault="002A0AA4" w:rsidP="002A0AA4">
      <w:pPr>
        <w:jc w:val="both"/>
        <w:rPr>
          <w:rFonts w:ascii="Arial Narrow" w:hAnsi="Arial Narrow"/>
          <w:b/>
          <w:lang w:val="es-MX"/>
        </w:rPr>
      </w:pPr>
      <w:r w:rsidRPr="00164C89">
        <w:rPr>
          <w:rFonts w:ascii="Arial Narrow" w:hAnsi="Arial Narrow"/>
          <w:b/>
          <w:noProof/>
        </w:rPr>
        <mc:AlternateContent>
          <mc:Choice Requires="wps">
            <w:drawing>
              <wp:anchor distT="0" distB="0" distL="0" distR="0" simplePos="0" relativeHeight="251659264" behindDoc="1" locked="0" layoutInCell="1" allowOverlap="1" wp14:anchorId="6D9B3492" wp14:editId="763CACBD">
                <wp:simplePos x="0" y="0"/>
                <wp:positionH relativeFrom="column">
                  <wp:posOffset>722630</wp:posOffset>
                </wp:positionH>
                <wp:positionV relativeFrom="paragraph">
                  <wp:posOffset>10556240</wp:posOffset>
                </wp:positionV>
                <wp:extent cx="1292860" cy="798830"/>
                <wp:effectExtent l="0" t="0" r="2540" b="1270"/>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860" cy="798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00230D" w14:textId="77777777" w:rsidR="002A0AA4" w:rsidRDefault="002A0AA4" w:rsidP="002A0AA4">
                            <w:pPr>
                              <w:rPr>
                                <w:rStyle w:val="Fuentedeprrafopredeter1"/>
                                <w:rFonts w:ascii="Arial" w:hAnsi="Arial" w:cs="Arial"/>
                                <w:sz w:val="16"/>
                                <w:szCs w:val="16"/>
                                <w:lang w:val="es-MX"/>
                              </w:rPr>
                            </w:pPr>
                            <w:r>
                              <w:rPr>
                                <w:rStyle w:val="Fuentedeprrafopredeter1"/>
                                <w:rFonts w:ascii="Arial" w:hAnsi="Arial" w:cs="Arial"/>
                                <w:sz w:val="16"/>
                                <w:szCs w:val="16"/>
                                <w:lang w:val="es-MX"/>
                              </w:rPr>
                              <w:t>Calle 32 No. 23 - 62 sur</w:t>
                            </w:r>
                          </w:p>
                          <w:p w14:paraId="784D76E5" w14:textId="77777777" w:rsidR="002A0AA4" w:rsidRDefault="002A0AA4" w:rsidP="002A0AA4">
                            <w:pPr>
                              <w:rPr>
                                <w:rStyle w:val="Fuentedeprrafopredeter1"/>
                                <w:rFonts w:ascii="Arial" w:hAnsi="Arial" w:cs="Arial"/>
                                <w:sz w:val="16"/>
                                <w:szCs w:val="16"/>
                                <w:lang w:val="es-MX"/>
                              </w:rPr>
                            </w:pPr>
                            <w:r>
                              <w:rPr>
                                <w:rStyle w:val="Fuentedeprrafopredeter1"/>
                                <w:rFonts w:ascii="Arial" w:hAnsi="Arial" w:cs="Arial"/>
                                <w:sz w:val="16"/>
                                <w:szCs w:val="16"/>
                                <w:lang w:val="es-MX"/>
                              </w:rPr>
                              <w:t>Código Postal: 111811</w:t>
                            </w:r>
                          </w:p>
                          <w:p w14:paraId="4ED732D7" w14:textId="77777777" w:rsidR="002A0AA4" w:rsidRDefault="002A0AA4" w:rsidP="002A0AA4">
                            <w:pPr>
                              <w:rPr>
                                <w:rFonts w:ascii="Arial" w:hAnsi="Arial" w:cs="Arial"/>
                                <w:sz w:val="16"/>
                                <w:szCs w:val="16"/>
                                <w:lang w:val="es-MX"/>
                              </w:rPr>
                            </w:pPr>
                            <w:r>
                              <w:rPr>
                                <w:rStyle w:val="Fuentedeprrafopredeter1"/>
                                <w:rFonts w:ascii="Arial" w:hAnsi="Arial" w:cs="Arial"/>
                                <w:sz w:val="16"/>
                                <w:szCs w:val="16"/>
                                <w:lang w:val="es-MX"/>
                              </w:rPr>
                              <w:t>Tel. 3660007</w:t>
                            </w:r>
                          </w:p>
                          <w:p w14:paraId="30C6417E" w14:textId="77777777" w:rsidR="002A0AA4" w:rsidRDefault="002A0AA4" w:rsidP="002A0AA4">
                            <w:pPr>
                              <w:rPr>
                                <w:rStyle w:val="Fuentedeprrafopredeter1"/>
                                <w:rFonts w:ascii="Arial" w:hAnsi="Arial" w:cs="Arial"/>
                                <w:sz w:val="16"/>
                                <w:szCs w:val="16"/>
                                <w:lang w:val="es-MX"/>
                              </w:rPr>
                            </w:pPr>
                            <w:r>
                              <w:rPr>
                                <w:rFonts w:ascii="Arial" w:hAnsi="Arial" w:cs="Arial"/>
                                <w:sz w:val="16"/>
                                <w:szCs w:val="16"/>
                                <w:lang w:val="es-MX"/>
                              </w:rPr>
                              <w:t>Información Línea 195</w:t>
                            </w:r>
                          </w:p>
                          <w:p w14:paraId="40CB3B04" w14:textId="77777777" w:rsidR="002A0AA4" w:rsidRDefault="002A0AA4" w:rsidP="002A0AA4">
                            <w:r>
                              <w:rPr>
                                <w:rStyle w:val="Fuentedeprrafopredeter1"/>
                                <w:rFonts w:ascii="Arial" w:hAnsi="Arial" w:cs="Arial"/>
                                <w:sz w:val="16"/>
                                <w:szCs w:val="16"/>
                                <w:lang w:val="es-MX"/>
                              </w:rPr>
                              <w:t>www.rafaeluribe.gov.co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9B3492" id="_x0000_t202" coordsize="21600,21600" o:spt="202" path="m,l,21600r21600,l21600,xe">
                <v:stroke joinstyle="miter"/>
                <v:path gradientshapeok="t" o:connecttype="rect"/>
              </v:shapetype>
              <v:shape id="Cuadro de texto 8" o:spid="_x0000_s1026" type="#_x0000_t202" style="position:absolute;left:0;text-align:left;margin-left:56.9pt;margin-top:831.2pt;width:101.8pt;height:62.9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" stroked="f">
                <v:textbox inset="0,0,0,0">
                  <w:txbxContent>
                    <w:p w14:paraId="3800230D" w14:textId="77777777" w:rsidR="002A0AA4" w:rsidRDefault="002A0AA4" w:rsidP="002A0AA4">
                      <w:pPr>
                        <w:rPr>
                          <w:rStyle w:val="Fuentedeprrafopredeter1"/>
                          <w:rFonts w:ascii="Arial" w:hAnsi="Arial" w:cs="Arial"/>
                          <w:sz w:val="16"/>
                          <w:szCs w:val="16"/>
                          <w:lang w:val="es-MX"/>
                        </w:rPr>
                      </w:pPr>
                      <w:r>
                        <w:rPr>
                          <w:rStyle w:val="Fuentedeprrafopredeter1"/>
                          <w:rFonts w:ascii="Arial" w:hAnsi="Arial" w:cs="Arial"/>
                          <w:sz w:val="16"/>
                          <w:szCs w:val="16"/>
                          <w:lang w:val="es-MX"/>
                        </w:rPr>
                        <w:t>Calle 32 No. 23 - 62 sur</w:t>
                      </w:r>
                    </w:p>
                    <w:p w14:paraId="784D76E5" w14:textId="77777777" w:rsidR="002A0AA4" w:rsidRDefault="002A0AA4" w:rsidP="002A0AA4">
                      <w:pPr>
                        <w:rPr>
                          <w:rStyle w:val="Fuentedeprrafopredeter1"/>
                          <w:rFonts w:ascii="Arial" w:hAnsi="Arial" w:cs="Arial"/>
                          <w:sz w:val="16"/>
                          <w:szCs w:val="16"/>
                          <w:lang w:val="es-MX"/>
                        </w:rPr>
                      </w:pPr>
                      <w:r>
                        <w:rPr>
                          <w:rStyle w:val="Fuentedeprrafopredeter1"/>
                          <w:rFonts w:ascii="Arial" w:hAnsi="Arial" w:cs="Arial"/>
                          <w:sz w:val="16"/>
                          <w:szCs w:val="16"/>
                          <w:lang w:val="es-MX"/>
                        </w:rPr>
                        <w:t>Código Postal: 111811</w:t>
                      </w:r>
                    </w:p>
                    <w:p w14:paraId="4ED732D7" w14:textId="77777777" w:rsidR="002A0AA4" w:rsidRDefault="002A0AA4" w:rsidP="002A0AA4">
                      <w:pPr>
                        <w:rPr>
                          <w:rFonts w:ascii="Arial" w:hAnsi="Arial" w:cs="Arial"/>
                          <w:sz w:val="16"/>
                          <w:szCs w:val="16"/>
                          <w:lang w:val="es-MX"/>
                        </w:rPr>
                      </w:pPr>
                      <w:r>
                        <w:rPr>
                          <w:rStyle w:val="Fuentedeprrafopredeter1"/>
                          <w:rFonts w:ascii="Arial" w:hAnsi="Arial" w:cs="Arial"/>
                          <w:sz w:val="16"/>
                          <w:szCs w:val="16"/>
                          <w:lang w:val="es-MX"/>
                        </w:rPr>
                        <w:t>Tel. 3660007</w:t>
                      </w:r>
                    </w:p>
                    <w:p w14:paraId="30C6417E" w14:textId="77777777" w:rsidR="002A0AA4" w:rsidRDefault="002A0AA4" w:rsidP="002A0AA4">
                      <w:pPr>
                        <w:rPr>
                          <w:rStyle w:val="Fuentedeprrafopredeter1"/>
                          <w:rFonts w:ascii="Arial" w:hAnsi="Arial" w:cs="Arial"/>
                          <w:sz w:val="16"/>
                          <w:szCs w:val="16"/>
                          <w:lang w:val="es-MX"/>
                        </w:rPr>
                      </w:pPr>
                      <w:r>
                        <w:rPr>
                          <w:rFonts w:ascii="Arial" w:hAnsi="Arial" w:cs="Arial"/>
                          <w:sz w:val="16"/>
                          <w:szCs w:val="16"/>
                          <w:lang w:val="es-MX"/>
                        </w:rPr>
                        <w:t>Información Línea 195</w:t>
                      </w:r>
                    </w:p>
                    <w:p w14:paraId="40CB3B04" w14:textId="77777777" w:rsidR="002A0AA4" w:rsidRDefault="002A0AA4" w:rsidP="002A0AA4">
                      <w:r>
                        <w:rPr>
                          <w:rStyle w:val="Fuentedeprrafopredeter1"/>
                          <w:rFonts w:ascii="Arial" w:hAnsi="Arial" w:cs="Arial"/>
                          <w:sz w:val="16"/>
                          <w:szCs w:val="16"/>
                          <w:lang w:val="es-MX"/>
                        </w:rPr>
                        <w:t>www.rafaeluribe.gov.co</w:t>
                      </w:r>
                    </w:p>
                  </w:txbxContent>
                </v:textbox>
              </v:shape>
            </w:pict>
          </mc:Fallback>
        </mc:AlternateContent>
      </w:r>
      <w:r w:rsidRPr="00164C89">
        <w:rPr>
          <w:rFonts w:ascii="Arial Narrow" w:hAnsi="Arial Narrow"/>
          <w:b/>
          <w:lang w:val="es-MX"/>
        </w:rPr>
        <w:t>YULLY ANDREA CARREÑO OBANDO</w:t>
      </w:r>
    </w:p>
    <w:p w14:paraId="3B890B59" w14:textId="465D91F0" w:rsidR="002A0AA4" w:rsidRPr="00164C89" w:rsidRDefault="002A0AA4" w:rsidP="002A0AA4">
      <w:pPr>
        <w:pStyle w:val="Sinespaciado"/>
        <w:rPr>
          <w:rFonts w:ascii="Arial Narrow" w:hAnsi="Arial Narrow"/>
          <w:bCs/>
          <w:sz w:val="22"/>
          <w:szCs w:val="22"/>
          <w:lang w:val="es-MX"/>
        </w:rPr>
      </w:pPr>
      <w:r w:rsidRPr="00164C89">
        <w:rPr>
          <w:rFonts w:ascii="Arial Narrow" w:hAnsi="Arial Narrow"/>
          <w:bCs/>
          <w:sz w:val="22"/>
          <w:szCs w:val="22"/>
          <w:lang w:val="es-MX"/>
        </w:rPr>
        <w:t>Inspectora 18 D Distrital de</w:t>
      </w:r>
      <w:r w:rsidRPr="002A0AA4">
        <w:rPr>
          <w:rFonts w:ascii="Arial Narrow" w:hAnsi="Arial Narrow"/>
          <w:bCs/>
          <w:sz w:val="22"/>
          <w:szCs w:val="22"/>
          <w:lang w:val="es-MX"/>
        </w:rPr>
        <w:t xml:space="preserve"> Convivencia y Paz</w:t>
      </w:r>
    </w:p>
    <w:p w14:paraId="13853398" w14:textId="77777777" w:rsidR="002A0AA4" w:rsidRPr="00164C89" w:rsidRDefault="002A0AA4" w:rsidP="002A0AA4"/>
    <w:p w14:paraId="78191506" w14:textId="77777777" w:rsidR="002A0AA4" w:rsidRDefault="002A0AA4" w:rsidP="002A0AA4"/>
    <w:p w14:paraId="754879F8" w14:textId="77777777" w:rsidR="002A0AA4" w:rsidRDefault="002A0AA4" w:rsidP="002A0AA4"/>
    <w:p w14:paraId="787C036B" w14:textId="77777777" w:rsidR="002A0AA4" w:rsidRDefault="002A0AA4" w:rsidP="002A0AA4"/>
    <w:p w14:paraId="489C2877" w14:textId="77777777" w:rsidR="002A0AA4" w:rsidRDefault="002A0AA4" w:rsidP="002A0AA4"/>
    <w:p w14:paraId="29C93C2B" w14:textId="77777777" w:rsidR="002A0AA4" w:rsidRDefault="002A0AA4" w:rsidP="002A0AA4"/>
    <w:p w14:paraId="2815F66B" w14:textId="77777777" w:rsidR="002A0AA4" w:rsidRDefault="002A0AA4" w:rsidP="002A0AA4"/>
    <w:p w14:paraId="0D945265" w14:textId="77777777" w:rsidR="008F2874" w:rsidRDefault="008F2874"/>
    <w:sectPr w:rsidR="008F2874" w:rsidSect="00801B80">
      <w:headerReference w:type="default" r:id="rId6"/>
      <w:footerReference w:type="default" r:id="rId7"/>
      <w:pgSz w:w="12240" w:h="18720" w:code="14"/>
      <w:pgMar w:top="2180" w:right="1020" w:bottom="2580" w:left="1600" w:header="578" w:footer="239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A8898" w14:textId="77777777" w:rsidR="00770B60" w:rsidRDefault="00770B60" w:rsidP="002A0AA4">
      <w:r>
        <w:separator/>
      </w:r>
    </w:p>
  </w:endnote>
  <w:endnote w:type="continuationSeparator" w:id="0">
    <w:p w14:paraId="472170E8" w14:textId="77777777" w:rsidR="00770B60" w:rsidRDefault="00770B60" w:rsidP="002A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roid San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8D98D" w14:textId="77777777" w:rsidR="00801B80" w:rsidRDefault="00770B60">
    <w:pPr>
      <w:pStyle w:val="Textoindependiente"/>
      <w:spacing w:line="14" w:lineRule="auto"/>
      <w:rPr>
        <w:sz w:val="20"/>
      </w:rPr>
    </w:pPr>
    <w:r>
      <w:rPr>
        <w:noProof/>
      </w:rPr>
      <mc:AlternateContent>
        <mc:Choice Requires="wps">
          <w:drawing>
            <wp:anchor distT="0" distB="0" distL="114300" distR="114300" simplePos="0" relativeHeight="251662336" behindDoc="0" locked="0" layoutInCell="1" allowOverlap="1" wp14:anchorId="4D844A5D" wp14:editId="6725B969">
              <wp:simplePos x="0" y="0"/>
              <wp:positionH relativeFrom="margin">
                <wp:posOffset>-177799</wp:posOffset>
              </wp:positionH>
              <wp:positionV relativeFrom="paragraph">
                <wp:posOffset>-3810</wp:posOffset>
              </wp:positionV>
              <wp:extent cx="1667510" cy="664210"/>
              <wp:effectExtent l="0" t="0" r="8890" b="254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7510" cy="66421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C7AEE63" w14:textId="77777777" w:rsidR="00801B80" w:rsidRPr="00F42520" w:rsidRDefault="00770B60" w:rsidP="00801B80">
                          <w:pPr>
                            <w:rPr>
                              <w:rFonts w:ascii="Arial" w:hAnsi="Arial" w:cs="Arial"/>
                              <w:b/>
                              <w:bCs/>
                              <w:color w:val="00000A"/>
                              <w:sz w:val="16"/>
                              <w:szCs w:val="16"/>
                              <w:lang w:val="es-MX"/>
                            </w:rPr>
                          </w:pPr>
                          <w:bookmarkStart w:id="18" w:name="_Hlk186100787"/>
                          <w:r w:rsidRPr="00F42520">
                            <w:rPr>
                              <w:rFonts w:ascii="Arial" w:hAnsi="Arial" w:cs="Arial"/>
                              <w:b/>
                              <w:bCs/>
                              <w:color w:val="00000A"/>
                              <w:sz w:val="16"/>
                              <w:szCs w:val="16"/>
                              <w:lang w:val="es-MX"/>
                            </w:rPr>
                            <w:t>Alcaldía local de Rafael Uribe</w:t>
                          </w:r>
                        </w:p>
                        <w:p w14:paraId="6317F360" w14:textId="77777777" w:rsidR="00801B80" w:rsidRPr="00253E4E" w:rsidRDefault="00770B60" w:rsidP="00801B80">
                          <w:pPr>
                            <w:rPr>
                              <w:rFonts w:ascii="Arial" w:hAnsi="Arial" w:cs="Arial"/>
                              <w:sz w:val="16"/>
                              <w:szCs w:val="16"/>
                              <w:lang w:val="es-MX"/>
                            </w:rPr>
                          </w:pPr>
                          <w:r w:rsidRPr="00253E4E">
                            <w:rPr>
                              <w:rFonts w:ascii="Arial" w:hAnsi="Arial" w:cs="Arial"/>
                              <w:color w:val="00000A"/>
                              <w:sz w:val="16"/>
                              <w:szCs w:val="16"/>
                              <w:lang w:val="es-MX"/>
                            </w:rPr>
                            <w:t>Calle 32 No. 23 - 62 sur</w:t>
                          </w:r>
                        </w:p>
                        <w:p w14:paraId="28E0988C" w14:textId="77777777" w:rsidR="00801B80" w:rsidRPr="00253E4E" w:rsidRDefault="00770B60" w:rsidP="00801B80">
                          <w:pPr>
                            <w:rPr>
                              <w:rFonts w:ascii="Arial" w:hAnsi="Arial" w:cs="Arial"/>
                              <w:color w:val="00000A"/>
                              <w:sz w:val="16"/>
                              <w:szCs w:val="16"/>
                              <w:lang w:val="es-MX"/>
                            </w:rPr>
                          </w:pPr>
                          <w:r w:rsidRPr="00253E4E">
                            <w:rPr>
                              <w:rFonts w:ascii="Arial" w:hAnsi="Arial" w:cs="Arial"/>
                              <w:color w:val="00000A"/>
                              <w:sz w:val="16"/>
                              <w:szCs w:val="16"/>
                              <w:lang w:val="es-MX"/>
                            </w:rPr>
                            <w:t xml:space="preserve">Código Postal: 111811 </w:t>
                          </w:r>
                        </w:p>
                        <w:p w14:paraId="4B48F133" w14:textId="77777777" w:rsidR="00801B80" w:rsidRPr="00253E4E" w:rsidRDefault="00770B60" w:rsidP="00801B80">
                          <w:pPr>
                            <w:rPr>
                              <w:rFonts w:ascii="Arial" w:hAnsi="Arial" w:cs="Arial"/>
                              <w:color w:val="00000A"/>
                              <w:sz w:val="16"/>
                              <w:szCs w:val="16"/>
                              <w:lang w:val="es-MX"/>
                            </w:rPr>
                          </w:pPr>
                          <w:r w:rsidRPr="00253E4E">
                            <w:rPr>
                              <w:rFonts w:ascii="Arial" w:hAnsi="Arial" w:cs="Arial"/>
                              <w:color w:val="00000A"/>
                              <w:sz w:val="16"/>
                              <w:szCs w:val="16"/>
                              <w:lang w:val="es-MX"/>
                            </w:rPr>
                            <w:t>Tel. 3660007</w:t>
                          </w:r>
                        </w:p>
                        <w:p w14:paraId="485A1029" w14:textId="77777777" w:rsidR="00801B80" w:rsidRPr="00253E4E" w:rsidRDefault="00770B60" w:rsidP="00801B80">
                          <w:pPr>
                            <w:rPr>
                              <w:rFonts w:ascii="Arial" w:hAnsi="Arial" w:cs="Arial"/>
                              <w:color w:val="00000A"/>
                              <w:sz w:val="16"/>
                              <w:szCs w:val="16"/>
                              <w:lang w:val="es-MX"/>
                            </w:rPr>
                          </w:pPr>
                          <w:r w:rsidRPr="00253E4E">
                            <w:rPr>
                              <w:rFonts w:ascii="Arial" w:hAnsi="Arial" w:cs="Arial"/>
                              <w:color w:val="00000A"/>
                              <w:sz w:val="16"/>
                              <w:szCs w:val="16"/>
                              <w:lang w:val="es-MX"/>
                            </w:rPr>
                            <w:t>Información Línea 195</w:t>
                          </w:r>
                        </w:p>
                        <w:p w14:paraId="422ADE8B" w14:textId="77777777" w:rsidR="00801B80" w:rsidRDefault="00770B60" w:rsidP="00801B80">
                          <w:pPr>
                            <w:rPr>
                              <w:rFonts w:ascii="Arial" w:hAnsi="Arial" w:cs="Arial"/>
                              <w:sz w:val="16"/>
                              <w:szCs w:val="16"/>
                              <w:lang w:val="es-MX"/>
                            </w:rPr>
                          </w:pPr>
                          <w:r w:rsidRPr="00253E4E">
                            <w:rPr>
                              <w:rFonts w:ascii="Arial" w:hAnsi="Arial" w:cs="Arial"/>
                              <w:color w:val="00000A"/>
                              <w:sz w:val="16"/>
                              <w:szCs w:val="16"/>
                              <w:lang w:val="es-MX"/>
                            </w:rPr>
                            <w:t>www.rafaeluribe.gov.co</w:t>
                          </w:r>
                        </w:p>
                        <w:bookmarkEnd w:id="18"/>
                        <w:p w14:paraId="01A858AF" w14:textId="77777777" w:rsidR="00801B80" w:rsidRPr="00C62C5C" w:rsidRDefault="00287891" w:rsidP="00801B80">
                          <w:pPr>
                            <w:rPr>
                              <w:rFonts w:ascii="Arial" w:hAnsi="Arial" w:cs="Arial"/>
                              <w:sz w:val="16"/>
                              <w:szCs w:val="16"/>
                              <w:lang w:val="es-MX"/>
                            </w:rPr>
                          </w:pPr>
                        </w:p>
                        <w:p w14:paraId="325EF16A" w14:textId="77777777" w:rsidR="00801B80" w:rsidRDefault="00287891" w:rsidP="00801B80">
                          <w:pPr>
                            <w:rPr>
                              <w:rFonts w:ascii="Arial" w:hAnsi="Arial" w:cs="Arial"/>
                              <w:sz w:val="16"/>
                              <w:szCs w:val="16"/>
                              <w:lang w:val="es-MX"/>
                            </w:rPr>
                          </w:pPr>
                        </w:p>
                        <w:p w14:paraId="7F60400E" w14:textId="77777777" w:rsidR="00801B80" w:rsidRDefault="00287891" w:rsidP="00801B80">
                          <w:pPr>
                            <w:rPr>
                              <w:rFonts w:ascii="Arial" w:hAnsi="Arial" w:cs="Arial"/>
                              <w:sz w:val="16"/>
                              <w:szCs w:val="16"/>
                              <w:lang w:val="es-MX"/>
                            </w:rPr>
                          </w:pPr>
                        </w:p>
                        <w:p w14:paraId="2A86488B" w14:textId="77777777" w:rsidR="00801B80" w:rsidRPr="00C62C5C" w:rsidRDefault="00287891" w:rsidP="00801B80">
                          <w:pPr>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844A5D" id="Rectangle 1" o:spid="_x0000_s1027" style="position:absolute;margin-left:-14pt;margin-top:-.3pt;width:131.3pt;height:52.3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" stroked="f" strokeweight="0">
              <v:textbox inset="7.25pt,3.65pt,7.25pt,3.65pt">
                <w:txbxContent>
                  <w:p w14:paraId="0C7AEE63" w14:textId="77777777" w:rsidR="00801B80" w:rsidRPr="00F42520" w:rsidRDefault="00770B60" w:rsidP="00801B80">
                    <w:pPr>
                      <w:rPr>
                        <w:rFonts w:ascii="Arial" w:hAnsi="Arial" w:cs="Arial"/>
                        <w:b/>
                        <w:bCs/>
                        <w:color w:val="00000A"/>
                        <w:sz w:val="16"/>
                        <w:szCs w:val="16"/>
                        <w:lang w:val="es-MX"/>
                      </w:rPr>
                    </w:pPr>
                    <w:bookmarkStart w:id="19" w:name="_Hlk186100787"/>
                    <w:r w:rsidRPr="00F42520">
                      <w:rPr>
                        <w:rFonts w:ascii="Arial" w:hAnsi="Arial" w:cs="Arial"/>
                        <w:b/>
                        <w:bCs/>
                        <w:color w:val="00000A"/>
                        <w:sz w:val="16"/>
                        <w:szCs w:val="16"/>
                        <w:lang w:val="es-MX"/>
                      </w:rPr>
                      <w:t>Alcaldía local de Rafael Uribe</w:t>
                    </w:r>
                  </w:p>
                  <w:p w14:paraId="6317F360" w14:textId="77777777" w:rsidR="00801B80" w:rsidRPr="00253E4E" w:rsidRDefault="00770B60" w:rsidP="00801B80">
                    <w:pPr>
                      <w:rPr>
                        <w:rFonts w:ascii="Arial" w:hAnsi="Arial" w:cs="Arial"/>
                        <w:sz w:val="16"/>
                        <w:szCs w:val="16"/>
                        <w:lang w:val="es-MX"/>
                      </w:rPr>
                    </w:pPr>
                    <w:r w:rsidRPr="00253E4E">
                      <w:rPr>
                        <w:rFonts w:ascii="Arial" w:hAnsi="Arial" w:cs="Arial"/>
                        <w:color w:val="00000A"/>
                        <w:sz w:val="16"/>
                        <w:szCs w:val="16"/>
                        <w:lang w:val="es-MX"/>
                      </w:rPr>
                      <w:t>Calle 32 No. 23 - 62 sur</w:t>
                    </w:r>
                  </w:p>
                  <w:p w14:paraId="28E0988C" w14:textId="77777777" w:rsidR="00801B80" w:rsidRPr="00253E4E" w:rsidRDefault="00770B60" w:rsidP="00801B80">
                    <w:pPr>
                      <w:rPr>
                        <w:rFonts w:ascii="Arial" w:hAnsi="Arial" w:cs="Arial"/>
                        <w:color w:val="00000A"/>
                        <w:sz w:val="16"/>
                        <w:szCs w:val="16"/>
                        <w:lang w:val="es-MX"/>
                      </w:rPr>
                    </w:pPr>
                    <w:r w:rsidRPr="00253E4E">
                      <w:rPr>
                        <w:rFonts w:ascii="Arial" w:hAnsi="Arial" w:cs="Arial"/>
                        <w:color w:val="00000A"/>
                        <w:sz w:val="16"/>
                        <w:szCs w:val="16"/>
                        <w:lang w:val="es-MX"/>
                      </w:rPr>
                      <w:t xml:space="preserve">Código Postal: 111811 </w:t>
                    </w:r>
                  </w:p>
                  <w:p w14:paraId="4B48F133" w14:textId="77777777" w:rsidR="00801B80" w:rsidRPr="00253E4E" w:rsidRDefault="00770B60" w:rsidP="00801B80">
                    <w:pPr>
                      <w:rPr>
                        <w:rFonts w:ascii="Arial" w:hAnsi="Arial" w:cs="Arial"/>
                        <w:color w:val="00000A"/>
                        <w:sz w:val="16"/>
                        <w:szCs w:val="16"/>
                        <w:lang w:val="es-MX"/>
                      </w:rPr>
                    </w:pPr>
                    <w:r w:rsidRPr="00253E4E">
                      <w:rPr>
                        <w:rFonts w:ascii="Arial" w:hAnsi="Arial" w:cs="Arial"/>
                        <w:color w:val="00000A"/>
                        <w:sz w:val="16"/>
                        <w:szCs w:val="16"/>
                        <w:lang w:val="es-MX"/>
                      </w:rPr>
                      <w:t>Tel. 3660007</w:t>
                    </w:r>
                  </w:p>
                  <w:p w14:paraId="485A1029" w14:textId="77777777" w:rsidR="00801B80" w:rsidRPr="00253E4E" w:rsidRDefault="00770B60" w:rsidP="00801B80">
                    <w:pPr>
                      <w:rPr>
                        <w:rFonts w:ascii="Arial" w:hAnsi="Arial" w:cs="Arial"/>
                        <w:color w:val="00000A"/>
                        <w:sz w:val="16"/>
                        <w:szCs w:val="16"/>
                        <w:lang w:val="es-MX"/>
                      </w:rPr>
                    </w:pPr>
                    <w:r w:rsidRPr="00253E4E">
                      <w:rPr>
                        <w:rFonts w:ascii="Arial" w:hAnsi="Arial" w:cs="Arial"/>
                        <w:color w:val="00000A"/>
                        <w:sz w:val="16"/>
                        <w:szCs w:val="16"/>
                        <w:lang w:val="es-MX"/>
                      </w:rPr>
                      <w:t>Información Línea 195</w:t>
                    </w:r>
                  </w:p>
                  <w:p w14:paraId="422ADE8B" w14:textId="77777777" w:rsidR="00801B80" w:rsidRDefault="00770B60" w:rsidP="00801B80">
                    <w:pPr>
                      <w:rPr>
                        <w:rFonts w:ascii="Arial" w:hAnsi="Arial" w:cs="Arial"/>
                        <w:sz w:val="16"/>
                        <w:szCs w:val="16"/>
                        <w:lang w:val="es-MX"/>
                      </w:rPr>
                    </w:pPr>
                    <w:r w:rsidRPr="00253E4E">
                      <w:rPr>
                        <w:rFonts w:ascii="Arial" w:hAnsi="Arial" w:cs="Arial"/>
                        <w:color w:val="00000A"/>
                        <w:sz w:val="16"/>
                        <w:szCs w:val="16"/>
                        <w:lang w:val="es-MX"/>
                      </w:rPr>
                      <w:t>www.rafaeluribe.gov.co</w:t>
                    </w:r>
                  </w:p>
                  <w:bookmarkEnd w:id="19"/>
                  <w:p w14:paraId="01A858AF" w14:textId="77777777" w:rsidR="00801B80" w:rsidRPr="00C62C5C" w:rsidRDefault="00287891" w:rsidP="00801B80">
                    <w:pPr>
                      <w:rPr>
                        <w:rFonts w:ascii="Arial" w:hAnsi="Arial" w:cs="Arial"/>
                        <w:sz w:val="16"/>
                        <w:szCs w:val="16"/>
                        <w:lang w:val="es-MX"/>
                      </w:rPr>
                    </w:pPr>
                  </w:p>
                  <w:p w14:paraId="325EF16A" w14:textId="77777777" w:rsidR="00801B80" w:rsidRDefault="00287891" w:rsidP="00801B80">
                    <w:pPr>
                      <w:rPr>
                        <w:rFonts w:ascii="Arial" w:hAnsi="Arial" w:cs="Arial"/>
                        <w:sz w:val="16"/>
                        <w:szCs w:val="16"/>
                        <w:lang w:val="es-MX"/>
                      </w:rPr>
                    </w:pPr>
                  </w:p>
                  <w:p w14:paraId="7F60400E" w14:textId="77777777" w:rsidR="00801B80" w:rsidRDefault="00287891" w:rsidP="00801B80">
                    <w:pPr>
                      <w:rPr>
                        <w:rFonts w:ascii="Arial" w:hAnsi="Arial" w:cs="Arial"/>
                        <w:sz w:val="16"/>
                        <w:szCs w:val="16"/>
                        <w:lang w:val="es-MX"/>
                      </w:rPr>
                    </w:pPr>
                  </w:p>
                  <w:p w14:paraId="2A86488B" w14:textId="77777777" w:rsidR="00801B80" w:rsidRPr="00C62C5C" w:rsidRDefault="00287891" w:rsidP="00801B80">
                    <w:pPr>
                      <w:rPr>
                        <w:rFonts w:ascii="Arial" w:hAnsi="Arial" w:cs="Arial"/>
                        <w:sz w:val="16"/>
                        <w:szCs w:val="16"/>
                        <w:lang w:val="es-MX"/>
                      </w:rPr>
                    </w:pPr>
                  </w:p>
                </w:txbxContent>
              </v:textbox>
              <w10:wrap anchorx="margin"/>
            </v:rect>
          </w:pict>
        </mc:Fallback>
      </mc:AlternateContent>
    </w:r>
    <w:r>
      <w:rPr>
        <w:noProof/>
      </w:rPr>
      <w:drawing>
        <wp:anchor distT="0" distB="0" distL="114300" distR="114300" simplePos="0" relativeHeight="251663360" behindDoc="0" locked="0" layoutInCell="1" allowOverlap="1" wp14:anchorId="2D46D301" wp14:editId="11198962">
          <wp:simplePos x="0" y="0"/>
          <wp:positionH relativeFrom="margin">
            <wp:posOffset>3924300</wp:posOffset>
          </wp:positionH>
          <wp:positionV relativeFrom="paragraph">
            <wp:posOffset>-19685</wp:posOffset>
          </wp:positionV>
          <wp:extent cx="2390771" cy="790571"/>
          <wp:effectExtent l="0" t="0" r="0" b="0"/>
          <wp:wrapTight wrapText="bothSides">
            <wp:wrapPolygon edited="0">
              <wp:start x="0" y="0"/>
              <wp:lineTo x="0" y="20819"/>
              <wp:lineTo x="21342" y="20819"/>
              <wp:lineTo x="21342" y="0"/>
              <wp:lineTo x="0" y="0"/>
            </wp:wrapPolygon>
          </wp:wrapTight>
          <wp:docPr id="968414280" name="Imagen 96841428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r>
      <w:rPr>
        <w:noProof/>
      </w:rPr>
      <mc:AlternateContent>
        <mc:Choice Requires="wps">
          <w:drawing>
            <wp:anchor distT="0" distB="0" distL="0" distR="0" simplePos="0" relativeHeight="251660288" behindDoc="1" locked="0" layoutInCell="1" allowOverlap="1" wp14:anchorId="1BB83B09" wp14:editId="05BD9839">
              <wp:simplePos x="0" y="0"/>
              <wp:positionH relativeFrom="page">
                <wp:posOffset>2602992</wp:posOffset>
              </wp:positionH>
              <wp:positionV relativeFrom="page">
                <wp:posOffset>10262616</wp:posOffset>
              </wp:positionV>
              <wp:extent cx="1270" cy="75374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53745"/>
                      </a:xfrm>
                      <a:custGeom>
                        <a:avLst/>
                        <a:gdLst/>
                        <a:ahLst/>
                        <a:cxnLst/>
                        <a:rect l="l" t="t" r="r" b="b"/>
                        <a:pathLst>
                          <a:path h="753745">
                            <a:moveTo>
                              <a:pt x="0" y="0"/>
                            </a:moveTo>
                            <a:lnTo>
                              <a:pt x="0" y="753744"/>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D71CE56" id="Graphic 5" o:spid="_x0000_s1026" style="position:absolute;margin-left:204.95pt;margin-top:808.1pt;width:.1pt;height:59.35pt;z-index:-251656192;visibility:visible;mso-wrap-style:square;mso-wrap-distance-left:0;mso-wrap-distance-top:0;mso-wrap-distance-right:0;mso-wrap-distance-bottom:0;mso-position-horizontal:absolute;mso-position-horizontal-relative:page;mso-position-vertical:absolute;mso-position-vertical-relative:page;v-text-anchor:top" coordsize="1270,753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" path="m,l,753744e" filled="f" strokeweight=".72pt">
              <v:path arrowok="t"/>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55856EEA" wp14:editId="7AFCE74A">
              <wp:simplePos x="0" y="0"/>
              <wp:positionH relativeFrom="page">
                <wp:posOffset>3441319</wp:posOffset>
              </wp:positionH>
              <wp:positionV relativeFrom="page">
                <wp:posOffset>10395194</wp:posOffset>
              </wp:positionV>
              <wp:extent cx="1367790" cy="432434"/>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7790" cy="432434"/>
                      </a:xfrm>
                      <a:prstGeom prst="rect">
                        <a:avLst/>
                      </a:prstGeom>
                    </wps:spPr>
                    <wps:txbx>
                      <w:txbxContent>
                        <w:p w14:paraId="32FA4759" w14:textId="77777777" w:rsidR="00801B80" w:rsidRDefault="00770B60">
                          <w:pPr>
                            <w:spacing w:before="14"/>
                            <w:ind w:left="1"/>
                            <w:jc w:val="center"/>
                            <w:rPr>
                              <w:rFonts w:ascii="Arial MT"/>
                              <w:sz w:val="14"/>
                            </w:rPr>
                          </w:pPr>
                          <w:r>
                            <w:rPr>
                              <w:rFonts w:ascii="Arial MT"/>
                              <w:spacing w:val="-2"/>
                              <w:sz w:val="14"/>
                            </w:rPr>
                            <w:t>GDI-GPD-</w:t>
                          </w:r>
                          <w:r>
                            <w:rPr>
                              <w:rFonts w:ascii="Arial MT"/>
                              <w:spacing w:val="-4"/>
                              <w:sz w:val="14"/>
                            </w:rPr>
                            <w:t>F078</w:t>
                          </w:r>
                        </w:p>
                        <w:p w14:paraId="468FF9AC" w14:textId="77777777" w:rsidR="00801B80" w:rsidRDefault="00770B60">
                          <w:pPr>
                            <w:spacing w:before="3"/>
                            <w:ind w:left="20" w:right="11" w:firstLine="703"/>
                            <w:rPr>
                              <w:rFonts w:ascii="Arial MT" w:hAnsi="Arial MT"/>
                              <w:sz w:val="14"/>
                            </w:rPr>
                          </w:pPr>
                          <w:r>
                            <w:rPr>
                              <w:rFonts w:ascii="Arial MT" w:hAnsi="Arial MT"/>
                              <w:sz w:val="14"/>
                            </w:rPr>
                            <w:t>Versión: 05</w:t>
                          </w:r>
                          <w:r>
                            <w:rPr>
                              <w:rFonts w:ascii="Arial MT" w:hAnsi="Arial MT"/>
                              <w:spacing w:val="40"/>
                              <w:sz w:val="14"/>
                            </w:rPr>
                            <w:t xml:space="preserve"> </w:t>
                          </w:r>
                          <w:r>
                            <w:rPr>
                              <w:rFonts w:ascii="Arial MT" w:hAnsi="Arial MT"/>
                              <w:sz w:val="14"/>
                            </w:rPr>
                            <w:t>Vigencia:15</w:t>
                          </w:r>
                          <w:r>
                            <w:rPr>
                              <w:rFonts w:ascii="Arial MT" w:hAnsi="Arial MT"/>
                              <w:spacing w:val="-10"/>
                              <w:sz w:val="14"/>
                            </w:rPr>
                            <w:t xml:space="preserve"> </w:t>
                          </w:r>
                          <w:r>
                            <w:rPr>
                              <w:rFonts w:ascii="Arial MT" w:hAnsi="Arial MT"/>
                              <w:sz w:val="14"/>
                            </w:rPr>
                            <w:t>de</w:t>
                          </w:r>
                          <w:r>
                            <w:rPr>
                              <w:rFonts w:ascii="Arial MT" w:hAnsi="Arial MT"/>
                              <w:spacing w:val="-10"/>
                              <w:sz w:val="14"/>
                            </w:rPr>
                            <w:t xml:space="preserve"> </w:t>
                          </w:r>
                          <w:r>
                            <w:rPr>
                              <w:rFonts w:ascii="Arial MT" w:hAnsi="Arial MT"/>
                              <w:sz w:val="14"/>
                            </w:rPr>
                            <w:t>diciembre</w:t>
                          </w:r>
                          <w:r>
                            <w:rPr>
                              <w:rFonts w:ascii="Arial MT" w:hAnsi="Arial MT"/>
                              <w:spacing w:val="-10"/>
                              <w:sz w:val="14"/>
                            </w:rPr>
                            <w:t xml:space="preserve"> </w:t>
                          </w:r>
                          <w:r>
                            <w:rPr>
                              <w:rFonts w:ascii="Arial MT" w:hAnsi="Arial MT"/>
                              <w:sz w:val="14"/>
                            </w:rPr>
                            <w:t>de</w:t>
                          </w:r>
                          <w:r>
                            <w:rPr>
                              <w:rFonts w:ascii="Arial MT" w:hAnsi="Arial MT"/>
                              <w:spacing w:val="-9"/>
                              <w:sz w:val="14"/>
                            </w:rPr>
                            <w:t xml:space="preserve"> </w:t>
                          </w:r>
                          <w:r>
                            <w:rPr>
                              <w:rFonts w:ascii="Arial MT" w:hAnsi="Arial MT"/>
                              <w:sz w:val="14"/>
                            </w:rPr>
                            <w:t>2022</w:t>
                          </w:r>
                        </w:p>
                        <w:p w14:paraId="1C6A1B3F" w14:textId="77777777" w:rsidR="00801B80" w:rsidRDefault="00770B60">
                          <w:pPr>
                            <w:spacing w:line="161" w:lineRule="exact"/>
                            <w:ind w:left="1" w:right="1"/>
                            <w:jc w:val="center"/>
                            <w:rPr>
                              <w:rFonts w:ascii="Arial MT"/>
                              <w:sz w:val="14"/>
                            </w:rPr>
                          </w:pPr>
                          <w:r>
                            <w:rPr>
                              <w:rFonts w:ascii="Arial MT"/>
                              <w:sz w:val="14"/>
                            </w:rPr>
                            <w:t>Caso</w:t>
                          </w:r>
                          <w:r>
                            <w:rPr>
                              <w:rFonts w:ascii="Arial MT"/>
                              <w:spacing w:val="-6"/>
                              <w:sz w:val="14"/>
                            </w:rPr>
                            <w:t xml:space="preserve"> </w:t>
                          </w:r>
                          <w:r>
                            <w:rPr>
                              <w:rFonts w:ascii="Arial MT"/>
                              <w:sz w:val="14"/>
                            </w:rPr>
                            <w:t>HOLA:</w:t>
                          </w:r>
                          <w:r>
                            <w:rPr>
                              <w:rFonts w:ascii="Arial MT"/>
                              <w:spacing w:val="-5"/>
                              <w:sz w:val="14"/>
                            </w:rPr>
                            <w:t xml:space="preserve"> </w:t>
                          </w:r>
                          <w:r>
                            <w:rPr>
                              <w:rFonts w:ascii="Arial MT"/>
                              <w:spacing w:val="-2"/>
                              <w:sz w:val="14"/>
                            </w:rPr>
                            <w:t>281893</w:t>
                          </w:r>
                        </w:p>
                      </w:txbxContent>
                    </wps:txbx>
                    <wps:bodyPr wrap="square" lIns="0" tIns="0" rIns="0" bIns="0" rtlCol="0">
                      <a:noAutofit/>
                    </wps:bodyPr>
                  </wps:wsp>
                </a:graphicData>
              </a:graphic>
            </wp:anchor>
          </w:drawing>
        </mc:Choice>
        <mc:Fallback>
          <w:pict>
            <v:shapetype w14:anchorId="55856EEA" id="_x0000_t202" coordsize="21600,21600" o:spt="202" path="m,l,21600r21600,l21600,xe">
              <v:stroke joinstyle="miter"/>
              <v:path gradientshapeok="t" o:connecttype="rect"/>
            </v:shapetype>
            <v:shape id="Textbox 7" o:spid="_x0000_s1028" type="#_x0000_t202" style="position:absolute;margin-left:270.95pt;margin-top:818.5pt;width:107.7pt;height:34.0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" filled="f" stroked="f">
              <v:textbox inset="0,0,0,0">
                <w:txbxContent>
                  <w:p w14:paraId="32FA4759" w14:textId="77777777" w:rsidR="00801B80" w:rsidRDefault="00770B60">
                    <w:pPr>
                      <w:spacing w:before="14"/>
                      <w:ind w:left="1"/>
                      <w:jc w:val="center"/>
                      <w:rPr>
                        <w:rFonts w:ascii="Arial MT"/>
                        <w:sz w:val="14"/>
                      </w:rPr>
                    </w:pPr>
                    <w:r>
                      <w:rPr>
                        <w:rFonts w:ascii="Arial MT"/>
                        <w:spacing w:val="-2"/>
                        <w:sz w:val="14"/>
                      </w:rPr>
                      <w:t>GDI-GPD-</w:t>
                    </w:r>
                    <w:r>
                      <w:rPr>
                        <w:rFonts w:ascii="Arial MT"/>
                        <w:spacing w:val="-4"/>
                        <w:sz w:val="14"/>
                      </w:rPr>
                      <w:t>F078</w:t>
                    </w:r>
                  </w:p>
                  <w:p w14:paraId="468FF9AC" w14:textId="77777777" w:rsidR="00801B80" w:rsidRDefault="00770B60">
                    <w:pPr>
                      <w:spacing w:before="3"/>
                      <w:ind w:left="20" w:right="11" w:firstLine="703"/>
                      <w:rPr>
                        <w:rFonts w:ascii="Arial MT" w:hAnsi="Arial MT"/>
                        <w:sz w:val="14"/>
                      </w:rPr>
                    </w:pPr>
                    <w:r>
                      <w:rPr>
                        <w:rFonts w:ascii="Arial MT" w:hAnsi="Arial MT"/>
                        <w:sz w:val="14"/>
                      </w:rPr>
                      <w:t>Versión: 05</w:t>
                    </w:r>
                    <w:r>
                      <w:rPr>
                        <w:rFonts w:ascii="Arial MT" w:hAnsi="Arial MT"/>
                        <w:spacing w:val="40"/>
                        <w:sz w:val="14"/>
                      </w:rPr>
                      <w:t xml:space="preserve"> </w:t>
                    </w:r>
                    <w:r>
                      <w:rPr>
                        <w:rFonts w:ascii="Arial MT" w:hAnsi="Arial MT"/>
                        <w:sz w:val="14"/>
                      </w:rPr>
                      <w:t>Vigencia:15</w:t>
                    </w:r>
                    <w:r>
                      <w:rPr>
                        <w:rFonts w:ascii="Arial MT" w:hAnsi="Arial MT"/>
                        <w:spacing w:val="-10"/>
                        <w:sz w:val="14"/>
                      </w:rPr>
                      <w:t xml:space="preserve"> </w:t>
                    </w:r>
                    <w:r>
                      <w:rPr>
                        <w:rFonts w:ascii="Arial MT" w:hAnsi="Arial MT"/>
                        <w:sz w:val="14"/>
                      </w:rPr>
                      <w:t>de</w:t>
                    </w:r>
                    <w:r>
                      <w:rPr>
                        <w:rFonts w:ascii="Arial MT" w:hAnsi="Arial MT"/>
                        <w:spacing w:val="-10"/>
                        <w:sz w:val="14"/>
                      </w:rPr>
                      <w:t xml:space="preserve"> </w:t>
                    </w:r>
                    <w:r>
                      <w:rPr>
                        <w:rFonts w:ascii="Arial MT" w:hAnsi="Arial MT"/>
                        <w:sz w:val="14"/>
                      </w:rPr>
                      <w:t>diciembre</w:t>
                    </w:r>
                    <w:r>
                      <w:rPr>
                        <w:rFonts w:ascii="Arial MT" w:hAnsi="Arial MT"/>
                        <w:spacing w:val="-10"/>
                        <w:sz w:val="14"/>
                      </w:rPr>
                      <w:t xml:space="preserve"> </w:t>
                    </w:r>
                    <w:r>
                      <w:rPr>
                        <w:rFonts w:ascii="Arial MT" w:hAnsi="Arial MT"/>
                        <w:sz w:val="14"/>
                      </w:rPr>
                      <w:t>de</w:t>
                    </w:r>
                    <w:r>
                      <w:rPr>
                        <w:rFonts w:ascii="Arial MT" w:hAnsi="Arial MT"/>
                        <w:spacing w:val="-9"/>
                        <w:sz w:val="14"/>
                      </w:rPr>
                      <w:t xml:space="preserve"> </w:t>
                    </w:r>
                    <w:r>
                      <w:rPr>
                        <w:rFonts w:ascii="Arial MT" w:hAnsi="Arial MT"/>
                        <w:sz w:val="14"/>
                      </w:rPr>
                      <w:t>2022</w:t>
                    </w:r>
                  </w:p>
                  <w:p w14:paraId="1C6A1B3F" w14:textId="77777777" w:rsidR="00801B80" w:rsidRDefault="00770B60">
                    <w:pPr>
                      <w:spacing w:line="161" w:lineRule="exact"/>
                      <w:ind w:left="1" w:right="1"/>
                      <w:jc w:val="center"/>
                      <w:rPr>
                        <w:rFonts w:ascii="Arial MT"/>
                        <w:sz w:val="14"/>
                      </w:rPr>
                    </w:pPr>
                    <w:r>
                      <w:rPr>
                        <w:rFonts w:ascii="Arial MT"/>
                        <w:sz w:val="14"/>
                      </w:rPr>
                      <w:t>Caso</w:t>
                    </w:r>
                    <w:r>
                      <w:rPr>
                        <w:rFonts w:ascii="Arial MT"/>
                        <w:spacing w:val="-6"/>
                        <w:sz w:val="14"/>
                      </w:rPr>
                      <w:t xml:space="preserve"> </w:t>
                    </w:r>
                    <w:r>
                      <w:rPr>
                        <w:rFonts w:ascii="Arial MT"/>
                        <w:sz w:val="14"/>
                      </w:rPr>
                      <w:t>HOLA:</w:t>
                    </w:r>
                    <w:r>
                      <w:rPr>
                        <w:rFonts w:ascii="Arial MT"/>
                        <w:spacing w:val="-5"/>
                        <w:sz w:val="14"/>
                      </w:rPr>
                      <w:t xml:space="preserve"> </w:t>
                    </w:r>
                    <w:r>
                      <w:rPr>
                        <w:rFonts w:ascii="Arial MT"/>
                        <w:spacing w:val="-2"/>
                        <w:sz w:val="14"/>
                      </w:rPr>
                      <w:t>281893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BB059" w14:textId="77777777" w:rsidR="00770B60" w:rsidRDefault="00770B60" w:rsidP="002A0AA4">
      <w:r>
        <w:separator/>
      </w:r>
    </w:p>
  </w:footnote>
  <w:footnote w:type="continuationSeparator" w:id="0">
    <w:p w14:paraId="4FFA5654" w14:textId="77777777" w:rsidR="00770B60" w:rsidRDefault="00770B60" w:rsidP="002A0AA4">
      <w:r>
        <w:continuationSeparator/>
      </w:r>
    </w:p>
  </w:footnote>
  <w:footnote w:id="1">
    <w:p w14:paraId="547D9D69" w14:textId="77777777" w:rsidR="00B35653" w:rsidRPr="00F43CC5" w:rsidRDefault="00B35653" w:rsidP="00B35653">
      <w:pPr>
        <w:pStyle w:val="Textonotapie"/>
        <w:rPr>
          <w:rFonts w:ascii="Cambria Math" w:hAnsi="Cambria Math"/>
          <w:sz w:val="16"/>
          <w:szCs w:val="16"/>
          <w:lang w:val="es-MX"/>
        </w:rPr>
      </w:pPr>
      <w:r w:rsidRPr="00F43CC5">
        <w:rPr>
          <w:rStyle w:val="Refdenotaalpie"/>
          <w:rFonts w:ascii="Cambria Math" w:eastAsia="Droid Sans" w:hAnsi="Cambria Math"/>
          <w:sz w:val="16"/>
          <w:szCs w:val="16"/>
        </w:rPr>
        <w:footnoteRef/>
      </w:r>
      <w:r w:rsidRPr="00F43CC5">
        <w:rPr>
          <w:rFonts w:ascii="Cambria Math" w:hAnsi="Cambria Math"/>
          <w:sz w:val="16"/>
          <w:szCs w:val="16"/>
        </w:rPr>
        <w:t xml:space="preserve"> Sentencia del 28/05/2020 dentro del Proceso T 11001020300020200107200.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53F68" w14:textId="77777777" w:rsidR="00801B80" w:rsidRPr="00EF4776" w:rsidRDefault="00770B60" w:rsidP="002A0AA4">
    <w:pPr>
      <w:ind w:left="4248" w:firstLine="708"/>
      <w:rPr>
        <w:rFonts w:ascii="Arial Narrow" w:hAnsi="Arial Narrow"/>
        <w:b/>
      </w:rPr>
    </w:pPr>
    <w:bookmarkStart w:id="12" w:name="_Hlk186100503"/>
    <w:bookmarkStart w:id="13" w:name="_Hlk186100504"/>
    <w:bookmarkStart w:id="14" w:name="_Hlk186100507"/>
    <w:bookmarkStart w:id="15" w:name="_Hlk186100508"/>
    <w:bookmarkStart w:id="16" w:name="_Hlk186100509"/>
    <w:bookmarkStart w:id="17" w:name="_Hlk186100510"/>
    <w:r w:rsidRPr="00EF4776">
      <w:rPr>
        <w:rFonts w:ascii="Arial Narrow" w:hAnsi="Arial Narrow"/>
        <w:noProof/>
      </w:rPr>
      <w:drawing>
        <wp:anchor distT="0" distB="0" distL="0" distR="0" simplePos="0" relativeHeight="251659264" behindDoc="1" locked="0" layoutInCell="1" allowOverlap="1" wp14:anchorId="4A461FA7" wp14:editId="7F391FC2">
          <wp:simplePos x="0" y="0"/>
          <wp:positionH relativeFrom="margin">
            <wp:align>left</wp:align>
          </wp:positionH>
          <wp:positionV relativeFrom="page">
            <wp:posOffset>382905</wp:posOffset>
          </wp:positionV>
          <wp:extent cx="2133940" cy="532628"/>
          <wp:effectExtent l="0" t="0" r="0" b="127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133940" cy="532628"/>
                  </a:xfrm>
                  <a:prstGeom prst="rect">
                    <a:avLst/>
                  </a:prstGeom>
                </pic:spPr>
              </pic:pic>
            </a:graphicData>
          </a:graphic>
        </wp:anchor>
      </w:drawing>
    </w:r>
    <w:r w:rsidRPr="00EF4776">
      <w:rPr>
        <w:rFonts w:ascii="Arial Narrow" w:hAnsi="Arial Narrow"/>
        <w:b/>
      </w:rPr>
      <w:t xml:space="preserve">ALCALDIA LOCAL DE RAFAEL URIBE </w:t>
    </w:r>
    <w:proofErr w:type="spellStart"/>
    <w:r w:rsidRPr="00EF4776">
      <w:rPr>
        <w:rFonts w:ascii="Arial Narrow" w:hAnsi="Arial Narrow"/>
        <w:b/>
      </w:rPr>
      <w:t>URIBE</w:t>
    </w:r>
    <w:proofErr w:type="spellEnd"/>
  </w:p>
  <w:p w14:paraId="40DE3E3D" w14:textId="48D9A2BB" w:rsidR="00801B80" w:rsidRPr="00EF4776" w:rsidRDefault="00770B60" w:rsidP="00801B80">
    <w:pPr>
      <w:pStyle w:val="Sinespaciado"/>
      <w:ind w:left="4248"/>
      <w:rPr>
        <w:rFonts w:ascii="Arial Narrow" w:hAnsi="Arial Narrow"/>
        <w:b/>
        <w:sz w:val="22"/>
        <w:szCs w:val="22"/>
        <w:lang w:val="es-ES"/>
      </w:rPr>
    </w:pPr>
    <w:r w:rsidRPr="00EF4776">
      <w:rPr>
        <w:rFonts w:ascii="Arial Narrow" w:hAnsi="Arial Narrow"/>
        <w:b/>
        <w:sz w:val="22"/>
        <w:szCs w:val="22"/>
        <w:lang w:val="es-ES"/>
      </w:rPr>
      <w:t xml:space="preserve">    INSPECCION 18 D DISTRITAL DE </w:t>
    </w:r>
    <w:r w:rsidR="002A0AA4">
      <w:rPr>
        <w:rFonts w:ascii="Arial Narrow" w:hAnsi="Arial Narrow"/>
        <w:b/>
        <w:sz w:val="22"/>
        <w:szCs w:val="22"/>
        <w:lang w:val="es-ES"/>
      </w:rPr>
      <w:t>CONVIVENCIA Y PAZ</w:t>
    </w:r>
  </w:p>
  <w:p w14:paraId="2906929D" w14:textId="77777777" w:rsidR="00801B80" w:rsidRPr="00EF4776" w:rsidRDefault="00770B60" w:rsidP="00801B80">
    <w:pPr>
      <w:ind w:left="4248" w:firstLine="708"/>
      <w:rPr>
        <w:rFonts w:ascii="Arial Narrow" w:hAnsi="Arial Narrow"/>
        <w:sz w:val="20"/>
      </w:rPr>
    </w:pPr>
    <w:r w:rsidRPr="00EF4776">
      <w:rPr>
        <w:rFonts w:ascii="Arial Narrow" w:hAnsi="Arial Narrow"/>
        <w:b/>
      </w:rPr>
      <w:t xml:space="preserve">             AUTO </w:t>
    </w:r>
    <w:bookmarkEnd w:id="12"/>
    <w:bookmarkEnd w:id="13"/>
    <w:bookmarkEnd w:id="14"/>
    <w:bookmarkEnd w:id="15"/>
    <w:bookmarkEnd w:id="16"/>
    <w:bookmarkEnd w:id="17"/>
    <w:r>
      <w:rPr>
        <w:rFonts w:ascii="Arial Narrow" w:hAnsi="Arial Narrow"/>
        <w:b/>
      </w:rPr>
      <w:t>DE TRAMITE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AA4"/>
    <w:rsid w:val="00085A0C"/>
    <w:rsid w:val="00095F5F"/>
    <w:rsid w:val="00173376"/>
    <w:rsid w:val="00287891"/>
    <w:rsid w:val="002A0AA4"/>
    <w:rsid w:val="002E751F"/>
    <w:rsid w:val="003A4E49"/>
    <w:rsid w:val="00682E76"/>
    <w:rsid w:val="006D62AC"/>
    <w:rsid w:val="00770B60"/>
    <w:rsid w:val="008F2874"/>
    <w:rsid w:val="00A6618C"/>
    <w:rsid w:val="00AC6BC8"/>
    <w:rsid w:val="00B35653"/>
    <w:rsid w:val="00B61873"/>
    <w:rsid w:val="00D24C76"/>
    <w:rsid w:val="00F75A3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4F24B"/>
  <w15:chartTrackingRefBased/>
  <w15:docId w15:val="{9C0A24B5-7738-42D6-8644-4D2E46E1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AA4"/>
    <w:pPr>
      <w:widowControl w:val="0"/>
      <w:autoSpaceDE w:val="0"/>
      <w:autoSpaceDN w:val="0"/>
      <w:spacing w:after="0" w:line="240" w:lineRule="auto"/>
    </w:pPr>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2A0AA4"/>
  </w:style>
  <w:style w:type="character" w:customStyle="1" w:styleId="TextoindependienteCar">
    <w:name w:val="Texto independiente Car"/>
    <w:basedOn w:val="Fuentedeprrafopredeter"/>
    <w:link w:val="Textoindependiente"/>
    <w:uiPriority w:val="1"/>
    <w:rsid w:val="002A0AA4"/>
    <w:rPr>
      <w:rFonts w:ascii="Times New Roman" w:eastAsia="Times New Roman" w:hAnsi="Times New Roman" w:cs="Times New Roman"/>
      <w:lang w:val="es-ES"/>
    </w:rPr>
  </w:style>
  <w:style w:type="paragraph" w:styleId="Sinespaciado">
    <w:name w:val="No Spacing"/>
    <w:uiPriority w:val="1"/>
    <w:qFormat/>
    <w:rsid w:val="002A0AA4"/>
    <w:pPr>
      <w:suppressAutoHyphens/>
      <w:spacing w:after="0" w:line="240" w:lineRule="auto"/>
    </w:pPr>
    <w:rPr>
      <w:rFonts w:ascii="Times New Roman" w:eastAsia="Times New Roman" w:hAnsi="Times New Roman" w:cs="Times New Roman"/>
      <w:sz w:val="20"/>
      <w:szCs w:val="20"/>
      <w:lang w:val="es-ES_tradnl" w:eastAsia="zh-CN"/>
    </w:rPr>
  </w:style>
  <w:style w:type="table" w:styleId="Tablaconcuadrcula">
    <w:name w:val="Table Grid"/>
    <w:basedOn w:val="Tablanormal"/>
    <w:uiPriority w:val="39"/>
    <w:rsid w:val="002A0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2A0AA4"/>
    <w:pPr>
      <w:widowControl/>
      <w:suppressAutoHyphens/>
      <w:autoSpaceDE/>
      <w:autoSpaceDN/>
    </w:pPr>
    <w:rPr>
      <w:sz w:val="20"/>
      <w:szCs w:val="20"/>
      <w:lang w:eastAsia="zh-CN"/>
    </w:rPr>
  </w:style>
  <w:style w:type="character" w:customStyle="1" w:styleId="TextonotapieCar">
    <w:name w:val="Texto nota pie Car"/>
    <w:basedOn w:val="Fuentedeprrafopredeter"/>
    <w:link w:val="Textonotapie"/>
    <w:uiPriority w:val="99"/>
    <w:semiHidden/>
    <w:rsid w:val="002A0AA4"/>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2A0AA4"/>
    <w:rPr>
      <w:vertAlign w:val="superscript"/>
    </w:rPr>
  </w:style>
  <w:style w:type="character" w:customStyle="1" w:styleId="Fuentedeprrafopredeter1">
    <w:name w:val="Fuente de párrafo predeter.1"/>
    <w:rsid w:val="002A0AA4"/>
  </w:style>
  <w:style w:type="paragraph" w:styleId="Encabezado">
    <w:name w:val="header"/>
    <w:basedOn w:val="Normal"/>
    <w:link w:val="EncabezadoCar"/>
    <w:uiPriority w:val="99"/>
    <w:unhideWhenUsed/>
    <w:rsid w:val="002A0AA4"/>
    <w:pPr>
      <w:tabs>
        <w:tab w:val="center" w:pos="4419"/>
        <w:tab w:val="right" w:pos="8838"/>
      </w:tabs>
    </w:pPr>
  </w:style>
  <w:style w:type="character" w:customStyle="1" w:styleId="EncabezadoCar">
    <w:name w:val="Encabezado Car"/>
    <w:basedOn w:val="Fuentedeprrafopredeter"/>
    <w:link w:val="Encabezado"/>
    <w:uiPriority w:val="99"/>
    <w:rsid w:val="002A0AA4"/>
    <w:rPr>
      <w:rFonts w:ascii="Times New Roman" w:eastAsia="Times New Roman" w:hAnsi="Times New Roman" w:cs="Times New Roman"/>
      <w:lang w:val="es-ES"/>
    </w:rPr>
  </w:style>
  <w:style w:type="paragraph" w:styleId="Piedepgina">
    <w:name w:val="footer"/>
    <w:basedOn w:val="Normal"/>
    <w:link w:val="PiedepginaCar"/>
    <w:uiPriority w:val="99"/>
    <w:unhideWhenUsed/>
    <w:rsid w:val="002A0AA4"/>
    <w:pPr>
      <w:tabs>
        <w:tab w:val="center" w:pos="4419"/>
        <w:tab w:val="right" w:pos="8838"/>
      </w:tabs>
    </w:pPr>
  </w:style>
  <w:style w:type="character" w:customStyle="1" w:styleId="PiedepginaCar">
    <w:name w:val="Pie de página Car"/>
    <w:basedOn w:val="Fuentedeprrafopredeter"/>
    <w:link w:val="Piedepgina"/>
    <w:uiPriority w:val="99"/>
    <w:rsid w:val="002A0AA4"/>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2406</Words>
  <Characters>13234</Characters>
  <Application>Microsoft Office Word</Application>
  <DocSecurity>0</DocSecurity>
  <Lines>110</Lines>
  <Paragraphs>31</Paragraphs>
  <ScaleCrop>false</ScaleCrop>
  <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JHON ALEJANDRO MARTINEZ ESPINOSA</dc:creator>
  <cp:keywords/>
  <dc:description/>
  <cp:lastModifiedBy>Ederson Olaya Mendez</cp:lastModifiedBy>
  <cp:revision>12</cp:revision>
  <dcterms:created xsi:type="dcterms:W3CDTF">2026-03-13T14:36:00Z</dcterms:created>
  <dcterms:modified xsi:type="dcterms:W3CDTF">2026-03-27T16:26:00Z</dcterms:modified>
</cp:coreProperties>
</file>